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2FD61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right="0" w:firstLine="0" w:firstLineChars="0"/>
        <w:jc w:val="both"/>
        <w:textAlignment w:val="auto"/>
        <w:outlineLvl w:val="9"/>
        <w:rPr>
          <w:rFonts w:hint="eastAsia" w:ascii="黑体" w:hAnsi="黑体" w:eastAsia="黑体" w:cs="黑体"/>
          <w:kern w:val="2"/>
          <w:sz w:val="32"/>
          <w:szCs w:val="32"/>
          <w:highlight w:val="none"/>
          <w:lang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highlight w:val="none"/>
          <w:lang w:val="en-US" w:eastAsia="zh-CN" w:bidi="ar-SA"/>
        </w:rPr>
        <w:t>附件2：</w:t>
      </w:r>
      <w:r>
        <w:rPr>
          <w:rFonts w:hint="eastAsia" w:ascii="黑体" w:hAnsi="黑体" w:eastAsia="黑体" w:cs="黑体"/>
          <w:kern w:val="2"/>
          <w:sz w:val="32"/>
          <w:szCs w:val="32"/>
          <w:highlight w:val="none"/>
          <w:lang w:bidi="ar-SA"/>
        </w:rPr>
        <w:t>2026年服贸会工业互联网产业</w:t>
      </w:r>
      <w:r>
        <w:rPr>
          <w:rFonts w:hint="eastAsia" w:ascii="黑体" w:hAnsi="黑体" w:eastAsia="黑体" w:cs="黑体"/>
          <w:kern w:val="2"/>
          <w:sz w:val="32"/>
          <w:szCs w:val="32"/>
          <w:highlight w:val="none"/>
          <w:lang w:val="en-US" w:eastAsia="zh-CN" w:bidi="ar-SA"/>
        </w:rPr>
        <w:t>供给方案</w:t>
      </w:r>
      <w:r>
        <w:rPr>
          <w:rFonts w:hint="eastAsia" w:ascii="黑体" w:hAnsi="黑体" w:eastAsia="黑体" w:cs="黑体"/>
          <w:kern w:val="2"/>
          <w:sz w:val="32"/>
          <w:szCs w:val="32"/>
          <w:highlight w:val="none"/>
          <w:lang w:bidi="ar-SA"/>
        </w:rPr>
        <w:t>征集表</w:t>
      </w:r>
    </w:p>
    <w:tbl>
      <w:tblPr>
        <w:tblStyle w:val="166"/>
        <w:tblW w:w="888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711"/>
        <w:gridCol w:w="1800"/>
        <w:gridCol w:w="805"/>
        <w:gridCol w:w="1750"/>
        <w:gridCol w:w="1214"/>
        <w:gridCol w:w="1605"/>
      </w:tblGrid>
      <w:tr w14:paraId="373DC8E0">
        <w:trPr>
          <w:trHeight w:val="0" w:hRule="atLeast"/>
          <w:jc w:val="center"/>
        </w:trPr>
        <w:tc>
          <w:tcPr>
            <w:tcW w:w="1711" w:type="dxa"/>
            <w:noWrap w:val="0"/>
            <w:vAlign w:val="center"/>
          </w:tcPr>
          <w:p w14:paraId="503CEDCB">
            <w:pPr>
              <w:pStyle w:val="165"/>
              <w:snapToGrid w:val="0"/>
              <w:spacing w:before="0" w:beforeLines="0" w:afterLines="0" w:line="560" w:lineRule="exact"/>
              <w:jc w:val="center"/>
              <w:rPr>
                <w:rFonts w:hint="eastAsia" w:ascii="仿宋_GB2312" w:hAnsi="仿宋_GB2312" w:eastAsia="仿宋_GB2312" w:cs="仿宋_GB2312"/>
                <w:spacing w:val="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8"/>
                <w:szCs w:val="28"/>
                <w:highlight w:val="none"/>
              </w:rPr>
              <w:t>单位名称</w:t>
            </w:r>
          </w:p>
        </w:tc>
        <w:tc>
          <w:tcPr>
            <w:tcW w:w="7174" w:type="dxa"/>
            <w:gridSpan w:val="5"/>
            <w:noWrap w:val="0"/>
            <w:vAlign w:val="center"/>
          </w:tcPr>
          <w:p w14:paraId="2446FE04">
            <w:pPr>
              <w:pStyle w:val="165"/>
              <w:snapToGrid w:val="0"/>
              <w:spacing w:before="0" w:beforeLines="0" w:afterLines="0" w:line="560" w:lineRule="exact"/>
              <w:jc w:val="left"/>
              <w:rPr>
                <w:rFonts w:hint="eastAsia" w:ascii="仿宋_GB2312" w:hAnsi="仿宋_GB2312" w:eastAsia="仿宋_GB2312" w:cs="仿宋_GB2312"/>
                <w:spacing w:val="2"/>
                <w:sz w:val="28"/>
                <w:szCs w:val="28"/>
                <w:highlight w:val="none"/>
              </w:rPr>
            </w:pPr>
          </w:p>
        </w:tc>
      </w:tr>
      <w:tr w14:paraId="1CF0C662">
        <w:trPr>
          <w:trHeight w:val="0" w:hRule="atLeast"/>
          <w:jc w:val="center"/>
        </w:trPr>
        <w:tc>
          <w:tcPr>
            <w:tcW w:w="1711" w:type="dxa"/>
            <w:noWrap w:val="0"/>
            <w:vAlign w:val="center"/>
          </w:tcPr>
          <w:p w14:paraId="4AC77D45">
            <w:pPr>
              <w:pStyle w:val="165"/>
              <w:snapToGrid w:val="0"/>
              <w:spacing w:before="0" w:beforeLines="0" w:afterLines="0" w:line="560" w:lineRule="exact"/>
              <w:jc w:val="center"/>
              <w:rPr>
                <w:rFonts w:hint="eastAsia" w:ascii="仿宋_GB2312" w:hAnsi="仿宋_GB2312" w:eastAsia="仿宋_GB2312" w:cs="仿宋_GB2312"/>
                <w:spacing w:val="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8"/>
                <w:szCs w:val="28"/>
                <w:highlight w:val="none"/>
              </w:rPr>
              <w:t>注册地址</w:t>
            </w:r>
          </w:p>
        </w:tc>
        <w:tc>
          <w:tcPr>
            <w:tcW w:w="7174" w:type="dxa"/>
            <w:gridSpan w:val="5"/>
            <w:noWrap w:val="0"/>
            <w:vAlign w:val="center"/>
          </w:tcPr>
          <w:p w14:paraId="79CAE4F1">
            <w:pPr>
              <w:pStyle w:val="165"/>
              <w:snapToGrid w:val="0"/>
              <w:spacing w:before="0" w:beforeLines="0" w:afterLines="0" w:line="560" w:lineRule="exact"/>
              <w:jc w:val="left"/>
              <w:rPr>
                <w:rFonts w:hint="eastAsia" w:ascii="仿宋_GB2312" w:hAnsi="仿宋_GB2312" w:eastAsia="仿宋_GB2312" w:cs="仿宋_GB2312"/>
                <w:spacing w:val="2"/>
                <w:sz w:val="28"/>
                <w:szCs w:val="28"/>
                <w:highlight w:val="none"/>
              </w:rPr>
            </w:pPr>
          </w:p>
        </w:tc>
      </w:tr>
      <w:tr w14:paraId="73F7FC70">
        <w:trPr>
          <w:trHeight w:val="0" w:hRule="atLeast"/>
          <w:jc w:val="center"/>
        </w:trPr>
        <w:tc>
          <w:tcPr>
            <w:tcW w:w="1711" w:type="dxa"/>
            <w:noWrap w:val="0"/>
            <w:vAlign w:val="center"/>
          </w:tcPr>
          <w:p w14:paraId="3C13F48E">
            <w:pPr>
              <w:pStyle w:val="165"/>
              <w:snapToGrid w:val="0"/>
              <w:spacing w:before="0" w:beforeLines="0" w:afterLines="0" w:line="560" w:lineRule="exact"/>
              <w:jc w:val="center"/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8"/>
                <w:szCs w:val="28"/>
                <w:highlight w:val="none"/>
              </w:rPr>
              <w:t>单位性质</w:t>
            </w:r>
          </w:p>
        </w:tc>
        <w:tc>
          <w:tcPr>
            <w:tcW w:w="7174" w:type="dxa"/>
            <w:gridSpan w:val="5"/>
            <w:noWrap w:val="0"/>
            <w:vAlign w:val="top"/>
          </w:tcPr>
          <w:p w14:paraId="59F7177D">
            <w:pPr>
              <w:pStyle w:val="16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Lines="0" w:line="560" w:lineRule="exact"/>
              <w:ind w:left="0"/>
              <w:textAlignment w:val="auto"/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  <w:highlight w:val="none"/>
              </w:rPr>
              <w:t>□国家机关</w:t>
            </w:r>
            <w:r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  <w:highlight w:val="none"/>
              </w:rPr>
              <w:t xml:space="preserve"> □事业单位</w:t>
            </w:r>
            <w:r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  <w:highlight w:val="none"/>
              </w:rPr>
              <w:t>社会组织</w:t>
            </w:r>
          </w:p>
          <w:p w14:paraId="5A3203BB">
            <w:pPr>
              <w:pStyle w:val="16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Lines="0" w:line="560" w:lineRule="exact"/>
              <w:ind w:left="0"/>
              <w:textAlignment w:val="auto"/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  <w:highlight w:val="none"/>
              </w:rPr>
              <w:t>□国有企业   □民营企业  □外资企业</w:t>
            </w:r>
          </w:p>
          <w:p w14:paraId="575FBAA8">
            <w:pPr>
              <w:pStyle w:val="16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Lines="0" w:line="560" w:lineRule="exact"/>
              <w:ind w:left="0"/>
              <w:textAlignment w:val="auto"/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  <w:highlight w:val="none"/>
              </w:rPr>
              <w:t>□其他</w:t>
            </w:r>
            <w:r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  <w:highlight w:val="none"/>
              </w:rPr>
              <w:t xml:space="preserve">请注明：     </w:t>
            </w:r>
            <w:r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  <w:highlight w:val="none"/>
                <w:lang w:eastAsia="zh-CN"/>
              </w:rPr>
              <w:t>）</w:t>
            </w:r>
          </w:p>
        </w:tc>
      </w:tr>
      <w:tr w14:paraId="4947B9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0" w:hRule="atLeast"/>
          <w:jc w:val="center"/>
        </w:trPr>
        <w:tc>
          <w:tcPr>
            <w:tcW w:w="1711" w:type="dxa"/>
            <w:noWrap w:val="0"/>
            <w:vAlign w:val="center"/>
          </w:tcPr>
          <w:p w14:paraId="38C671FC">
            <w:pPr>
              <w:pStyle w:val="165"/>
              <w:snapToGrid w:val="0"/>
              <w:spacing w:before="0" w:beforeLines="0" w:afterLines="0" w:line="560" w:lineRule="exact"/>
              <w:jc w:val="center"/>
              <w:rPr>
                <w:rFonts w:hint="eastAsia" w:ascii="仿宋_GB2312" w:hAnsi="仿宋_GB2312" w:eastAsia="仿宋_GB2312" w:cs="仿宋_GB2312"/>
                <w:spacing w:val="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8"/>
                <w:szCs w:val="28"/>
                <w:highlight w:val="none"/>
              </w:rPr>
              <w:t>联系人</w:t>
            </w:r>
          </w:p>
        </w:tc>
        <w:tc>
          <w:tcPr>
            <w:tcW w:w="1800" w:type="dxa"/>
            <w:noWrap w:val="0"/>
            <w:vAlign w:val="top"/>
          </w:tcPr>
          <w:p w14:paraId="764657BF">
            <w:pPr>
              <w:pStyle w:val="165"/>
              <w:snapToGrid w:val="0"/>
              <w:spacing w:before="0" w:beforeLines="0" w:afterLines="0" w:line="560" w:lineRule="exact"/>
              <w:jc w:val="center"/>
              <w:rPr>
                <w:rFonts w:hint="eastAsia" w:ascii="仿宋_GB2312" w:hAnsi="仿宋_GB2312" w:eastAsia="仿宋_GB2312" w:cs="仿宋_GB2312"/>
                <w:spacing w:val="2"/>
                <w:sz w:val="28"/>
                <w:szCs w:val="28"/>
                <w:highlight w:val="none"/>
              </w:rPr>
            </w:pPr>
          </w:p>
        </w:tc>
        <w:tc>
          <w:tcPr>
            <w:tcW w:w="805" w:type="dxa"/>
            <w:noWrap w:val="0"/>
            <w:vAlign w:val="top"/>
          </w:tcPr>
          <w:p w14:paraId="170CF7BD">
            <w:pPr>
              <w:pStyle w:val="165"/>
              <w:snapToGrid w:val="0"/>
              <w:spacing w:before="0" w:beforeLines="0" w:afterLines="0" w:line="560" w:lineRule="exact"/>
              <w:jc w:val="center"/>
              <w:rPr>
                <w:rFonts w:hint="eastAsia" w:ascii="仿宋_GB2312" w:hAnsi="仿宋_GB2312" w:eastAsia="仿宋_GB2312" w:cs="仿宋_GB2312"/>
                <w:spacing w:val="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8"/>
                <w:szCs w:val="28"/>
                <w:highlight w:val="none"/>
                <w:lang w:val="en-US" w:eastAsia="zh-CN"/>
              </w:rPr>
              <w:t>职务</w:t>
            </w:r>
          </w:p>
        </w:tc>
        <w:tc>
          <w:tcPr>
            <w:tcW w:w="1750" w:type="dxa"/>
            <w:noWrap w:val="0"/>
            <w:vAlign w:val="top"/>
          </w:tcPr>
          <w:p w14:paraId="447B77FC">
            <w:pPr>
              <w:pStyle w:val="165"/>
              <w:snapToGrid w:val="0"/>
              <w:spacing w:before="0" w:beforeLines="0" w:afterLines="0" w:line="560" w:lineRule="exact"/>
              <w:jc w:val="center"/>
              <w:rPr>
                <w:rFonts w:hint="eastAsia" w:ascii="仿宋_GB2312" w:hAnsi="仿宋_GB2312" w:eastAsia="仿宋_GB2312" w:cs="仿宋_GB2312"/>
                <w:spacing w:val="2"/>
                <w:sz w:val="28"/>
                <w:szCs w:val="28"/>
                <w:highlight w:val="none"/>
              </w:rPr>
            </w:pPr>
          </w:p>
        </w:tc>
        <w:tc>
          <w:tcPr>
            <w:tcW w:w="1214" w:type="dxa"/>
            <w:noWrap w:val="0"/>
            <w:vAlign w:val="top"/>
          </w:tcPr>
          <w:p w14:paraId="10963ABF">
            <w:pPr>
              <w:pStyle w:val="165"/>
              <w:snapToGrid w:val="0"/>
              <w:spacing w:before="0" w:beforeLines="0" w:afterLines="0" w:line="56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联系方式</w:t>
            </w:r>
          </w:p>
        </w:tc>
        <w:tc>
          <w:tcPr>
            <w:tcW w:w="1605" w:type="dxa"/>
            <w:noWrap w:val="0"/>
            <w:vAlign w:val="top"/>
          </w:tcPr>
          <w:p w14:paraId="5D2AB4ED">
            <w:pPr>
              <w:pStyle w:val="165"/>
              <w:snapToGrid w:val="0"/>
              <w:spacing w:before="0" w:beforeLines="0" w:afterLines="0"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</w:tr>
      <w:tr w14:paraId="528BA9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0" w:hRule="atLeast"/>
          <w:jc w:val="center"/>
        </w:trPr>
        <w:tc>
          <w:tcPr>
            <w:tcW w:w="1711" w:type="dxa"/>
            <w:noWrap w:val="0"/>
            <w:vAlign w:val="center"/>
          </w:tcPr>
          <w:p w14:paraId="10D1EA7E">
            <w:pPr>
              <w:pStyle w:val="165"/>
              <w:snapToGrid w:val="0"/>
              <w:spacing w:before="0" w:beforeLines="0" w:afterLines="0"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28"/>
                <w:szCs w:val="28"/>
                <w:highlight w:val="none"/>
              </w:rPr>
              <w:t>单位简介</w:t>
            </w:r>
          </w:p>
        </w:tc>
        <w:tc>
          <w:tcPr>
            <w:tcW w:w="7174" w:type="dxa"/>
            <w:gridSpan w:val="5"/>
            <w:noWrap w:val="0"/>
            <w:vAlign w:val="top"/>
          </w:tcPr>
          <w:p w14:paraId="7BB0BE76">
            <w:pPr>
              <w:pStyle w:val="165"/>
              <w:snapToGrid w:val="0"/>
              <w:spacing w:before="0" w:beforeLines="0" w:afterLines="0" w:line="560" w:lineRule="exact"/>
              <w:ind w:left="0" w:firstLine="88"/>
              <w:rPr>
                <w:rFonts w:hint="eastAsia" w:ascii="仿宋_GB2312" w:hAnsi="仿宋_GB2312" w:eastAsia="仿宋_GB2312" w:cs="仿宋_GB2312"/>
                <w:spacing w:val="-1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0"/>
                <w:sz w:val="28"/>
                <w:szCs w:val="28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pacing w:val="-10"/>
                <w:sz w:val="28"/>
                <w:szCs w:val="28"/>
                <w:highlight w:val="none"/>
              </w:rPr>
              <w:t>包括</w:t>
            </w:r>
            <w:r>
              <w:rPr>
                <w:rFonts w:hint="eastAsia" w:ascii="仿宋_GB2312" w:hAnsi="仿宋_GB2312" w:eastAsia="仿宋_GB2312" w:cs="仿宋_GB2312"/>
                <w:spacing w:val="-10"/>
                <w:sz w:val="28"/>
                <w:szCs w:val="28"/>
                <w:highlight w:val="none"/>
                <w:lang w:eastAsia="zh-CN"/>
              </w:rPr>
              <w:t>但不</w:t>
            </w:r>
            <w:r>
              <w:rPr>
                <w:rFonts w:hint="eastAsia" w:ascii="仿宋_GB2312" w:hAnsi="仿宋_GB2312" w:eastAsia="仿宋_GB2312" w:cs="仿宋_GB2312"/>
                <w:spacing w:val="-10"/>
                <w:sz w:val="28"/>
                <w:szCs w:val="28"/>
                <w:highlight w:val="none"/>
              </w:rPr>
              <w:t>限于成立时间、人员规模</w:t>
            </w:r>
            <w:r>
              <w:rPr>
                <w:rFonts w:hint="eastAsia" w:ascii="仿宋_GB2312" w:hAnsi="仿宋_GB2312" w:eastAsia="仿宋_GB2312" w:cs="仿宋_GB2312"/>
                <w:spacing w:val="-10"/>
                <w:sz w:val="28"/>
                <w:szCs w:val="28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pacing w:val="-10"/>
                <w:sz w:val="28"/>
                <w:szCs w:val="28"/>
                <w:highlight w:val="none"/>
              </w:rPr>
              <w:t>统一社会信用代码</w:t>
            </w:r>
            <w:r>
              <w:rPr>
                <w:rFonts w:hint="eastAsia" w:ascii="仿宋_GB2312" w:hAnsi="仿宋_GB2312" w:eastAsia="仿宋_GB2312" w:cs="仿宋_GB2312"/>
                <w:spacing w:val="-10"/>
                <w:sz w:val="28"/>
                <w:szCs w:val="28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pacing w:val="-10"/>
                <w:sz w:val="28"/>
                <w:szCs w:val="28"/>
                <w:highlight w:val="none"/>
              </w:rPr>
              <w:t>专注领域、核心</w:t>
            </w:r>
            <w:r>
              <w:rPr>
                <w:rFonts w:hint="eastAsia" w:ascii="仿宋_GB2312" w:hAnsi="仿宋_GB2312" w:eastAsia="仿宋_GB2312" w:cs="仿宋_GB2312"/>
                <w:spacing w:val="-11"/>
                <w:sz w:val="28"/>
                <w:szCs w:val="28"/>
                <w:highlight w:val="none"/>
              </w:rPr>
              <w:t>业务、市场发展情况</w:t>
            </w:r>
            <w:r>
              <w:rPr>
                <w:rFonts w:hint="eastAsia" w:ascii="仿宋_GB2312" w:hAnsi="仿宋_GB2312" w:eastAsia="仿宋_GB2312" w:cs="仿宋_GB2312"/>
                <w:spacing w:val="-11"/>
                <w:sz w:val="28"/>
                <w:szCs w:val="28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pacing w:val="-1"/>
                <w:sz w:val="28"/>
                <w:szCs w:val="28"/>
                <w:highlight w:val="none"/>
              </w:rPr>
              <w:t>500字以内</w:t>
            </w:r>
            <w:r>
              <w:rPr>
                <w:rFonts w:hint="eastAsia" w:ascii="仿宋_GB2312" w:hAnsi="仿宋_GB2312" w:eastAsia="仿宋_GB2312" w:cs="仿宋_GB2312"/>
                <w:spacing w:val="-1"/>
                <w:sz w:val="28"/>
                <w:szCs w:val="28"/>
                <w:highlight w:val="none"/>
                <w:lang w:eastAsia="zh-CN"/>
              </w:rPr>
              <w:t>）</w:t>
            </w:r>
          </w:p>
          <w:p w14:paraId="008853BF">
            <w:pPr>
              <w:pStyle w:val="165"/>
              <w:snapToGrid w:val="0"/>
              <w:spacing w:before="0" w:beforeLines="0" w:afterLines="0" w:line="560" w:lineRule="exact"/>
              <w:ind w:left="0" w:firstLine="88"/>
              <w:rPr>
                <w:rFonts w:hint="eastAsia" w:ascii="仿宋_GB2312" w:hAnsi="仿宋_GB2312" w:eastAsia="仿宋_GB2312" w:cs="仿宋_GB2312"/>
                <w:spacing w:val="-1"/>
                <w:sz w:val="28"/>
                <w:szCs w:val="28"/>
                <w:highlight w:val="none"/>
                <w:lang w:eastAsia="zh-CN"/>
              </w:rPr>
            </w:pPr>
          </w:p>
        </w:tc>
      </w:tr>
      <w:tr w14:paraId="2C75A2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0" w:hRule="atLeast"/>
          <w:jc w:val="center"/>
        </w:trPr>
        <w:tc>
          <w:tcPr>
            <w:tcW w:w="1711" w:type="dxa"/>
            <w:noWrap w:val="0"/>
            <w:vAlign w:val="center"/>
          </w:tcPr>
          <w:p w14:paraId="35B6803A">
            <w:pPr>
              <w:pStyle w:val="165"/>
              <w:snapToGrid w:val="0"/>
              <w:spacing w:before="0" w:beforeLines="0" w:afterLines="0" w:line="560" w:lineRule="exact"/>
              <w:jc w:val="center"/>
              <w:rPr>
                <w:rFonts w:hint="default" w:ascii="仿宋_GB2312" w:hAnsi="仿宋_GB2312" w:eastAsia="仿宋_GB2312" w:cs="仿宋_GB2312"/>
                <w:spacing w:val="3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28"/>
                <w:szCs w:val="28"/>
                <w:highlight w:val="none"/>
                <w:lang w:val="en-US" w:eastAsia="zh-CN"/>
              </w:rPr>
              <w:t>参会安排</w:t>
            </w:r>
          </w:p>
        </w:tc>
        <w:tc>
          <w:tcPr>
            <w:tcW w:w="7174" w:type="dxa"/>
            <w:gridSpan w:val="5"/>
            <w:noWrap w:val="0"/>
            <w:vAlign w:val="top"/>
          </w:tcPr>
          <w:p w14:paraId="262AAAFE">
            <w:pPr>
              <w:pStyle w:val="165"/>
              <w:snapToGrid w:val="0"/>
              <w:spacing w:before="0" w:beforeLines="0" w:afterLines="0" w:line="560" w:lineRule="exact"/>
              <w:ind w:left="0" w:firstLine="88"/>
              <w:rPr>
                <w:rFonts w:hint="default" w:ascii="仿宋_GB2312" w:hAnsi="仿宋_GB2312" w:eastAsia="仿宋_GB2312" w:cs="仿宋_GB2312"/>
                <w:spacing w:val="-1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  <w:position w:val="1"/>
                <w:sz w:val="28"/>
                <w:szCs w:val="28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pacing w:val="-10"/>
                <w:sz w:val="28"/>
                <w:szCs w:val="28"/>
                <w:highlight w:val="none"/>
                <w:lang w:val="en-US" w:eastAsia="zh-CN"/>
              </w:rPr>
              <w:t xml:space="preserve">参加考察交流   </w:t>
            </w:r>
            <w:r>
              <w:rPr>
                <w:rFonts w:hint="eastAsia" w:ascii="仿宋_GB2312" w:hAnsi="仿宋_GB2312" w:eastAsia="仿宋_GB2312" w:cs="仿宋_GB2312"/>
                <w:spacing w:val="1"/>
                <w:position w:val="1"/>
                <w:sz w:val="28"/>
                <w:szCs w:val="28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pacing w:val="1"/>
                <w:position w:val="1"/>
                <w:sz w:val="28"/>
                <w:szCs w:val="28"/>
                <w:highlight w:val="none"/>
                <w:lang w:val="en-US" w:eastAsia="zh-CN"/>
              </w:rPr>
              <w:t>参加</w:t>
            </w:r>
            <w:r>
              <w:rPr>
                <w:rFonts w:hint="eastAsia" w:ascii="仿宋_GB2312" w:hAnsi="仿宋_GB2312" w:eastAsia="仿宋_GB2312" w:cs="仿宋_GB2312"/>
                <w:spacing w:val="-10"/>
                <w:sz w:val="28"/>
                <w:szCs w:val="28"/>
                <w:highlight w:val="none"/>
                <w:lang w:val="en-US" w:eastAsia="zh-CN"/>
              </w:rPr>
              <w:t xml:space="preserve">对接洽谈   </w:t>
            </w:r>
            <w:r>
              <w:rPr>
                <w:rFonts w:hint="eastAsia" w:ascii="仿宋_GB2312" w:hAnsi="仿宋_GB2312" w:eastAsia="仿宋_GB2312" w:cs="仿宋_GB2312"/>
                <w:spacing w:val="1"/>
                <w:position w:val="1"/>
                <w:sz w:val="28"/>
                <w:szCs w:val="28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pacing w:val="1"/>
                <w:position w:val="1"/>
                <w:sz w:val="28"/>
                <w:szCs w:val="28"/>
                <w:highlight w:val="none"/>
                <w:lang w:val="en-US" w:eastAsia="zh-CN"/>
              </w:rPr>
              <w:t>参加</w:t>
            </w:r>
            <w:r>
              <w:rPr>
                <w:rFonts w:hint="eastAsia" w:ascii="仿宋_GB2312" w:hAnsi="仿宋_GB2312" w:eastAsia="仿宋_GB2312" w:cs="仿宋_GB2312"/>
                <w:spacing w:val="-10"/>
                <w:sz w:val="28"/>
                <w:szCs w:val="28"/>
                <w:highlight w:val="none"/>
                <w:lang w:val="en-US" w:eastAsia="zh-CN"/>
              </w:rPr>
              <w:t>闭门交流</w:t>
            </w:r>
          </w:p>
        </w:tc>
      </w:tr>
      <w:tr w14:paraId="6E83B2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0" w:hRule="atLeast"/>
          <w:jc w:val="center"/>
        </w:trPr>
        <w:tc>
          <w:tcPr>
            <w:tcW w:w="1711" w:type="dxa"/>
            <w:noWrap w:val="0"/>
            <w:vAlign w:val="center"/>
          </w:tcPr>
          <w:p w14:paraId="5E63E7EC">
            <w:pPr>
              <w:pStyle w:val="165"/>
              <w:snapToGrid w:val="0"/>
              <w:spacing w:before="0" w:beforeLines="0" w:afterLines="0" w:line="56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8"/>
                <w:szCs w:val="28"/>
                <w:highlight w:val="none"/>
                <w:lang w:val="en-US" w:eastAsia="zh-CN"/>
              </w:rPr>
              <w:t>方案名称</w:t>
            </w:r>
          </w:p>
        </w:tc>
        <w:tc>
          <w:tcPr>
            <w:tcW w:w="7174" w:type="dxa"/>
            <w:gridSpan w:val="5"/>
            <w:noWrap w:val="0"/>
            <w:vAlign w:val="top"/>
          </w:tcPr>
          <w:p w14:paraId="082E7A61">
            <w:pPr>
              <w:pStyle w:val="165"/>
              <w:snapToGrid w:val="0"/>
              <w:spacing w:before="0" w:beforeLines="0" w:afterLines="0" w:line="56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</w:tr>
      <w:tr w14:paraId="24D7DA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0" w:hRule="atLeast"/>
          <w:jc w:val="center"/>
        </w:trPr>
        <w:tc>
          <w:tcPr>
            <w:tcW w:w="1711" w:type="dxa"/>
            <w:noWrap w:val="0"/>
            <w:vAlign w:val="center"/>
          </w:tcPr>
          <w:p w14:paraId="4428672C">
            <w:pPr>
              <w:pStyle w:val="165"/>
              <w:snapToGrid w:val="0"/>
              <w:spacing w:before="0" w:beforeLines="0" w:afterLines="0" w:line="560" w:lineRule="exact"/>
              <w:jc w:val="center"/>
              <w:rPr>
                <w:rFonts w:hint="eastAsia" w:ascii="仿宋_GB2312" w:hAnsi="仿宋_GB2312" w:eastAsia="仿宋_GB2312" w:cs="仿宋_GB2312"/>
                <w:spacing w:val="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8"/>
                <w:szCs w:val="28"/>
                <w:highlight w:val="none"/>
                <w:lang w:val="en-US" w:eastAsia="zh-CN"/>
              </w:rPr>
              <w:t>申报</w:t>
            </w:r>
            <w:r>
              <w:rPr>
                <w:rFonts w:hint="eastAsia" w:ascii="仿宋_GB2312" w:hAnsi="仿宋_GB2312" w:eastAsia="仿宋_GB2312" w:cs="仿宋_GB2312"/>
                <w:spacing w:val="2"/>
                <w:sz w:val="28"/>
                <w:szCs w:val="28"/>
                <w:highlight w:val="none"/>
              </w:rPr>
              <w:t>类别</w:t>
            </w:r>
          </w:p>
        </w:tc>
        <w:tc>
          <w:tcPr>
            <w:tcW w:w="7174" w:type="dxa"/>
            <w:gridSpan w:val="5"/>
            <w:noWrap w:val="0"/>
            <w:vAlign w:val="top"/>
          </w:tcPr>
          <w:p w14:paraId="0EDBC81B">
            <w:pPr>
              <w:pStyle w:val="16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Lines="0" w:line="5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2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  <w:position w:val="1"/>
                <w:sz w:val="28"/>
                <w:szCs w:val="28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pacing w:val="2"/>
                <w:sz w:val="28"/>
                <w:szCs w:val="28"/>
                <w:highlight w:val="none"/>
                <w:lang w:eastAsia="zh-CN"/>
              </w:rPr>
              <w:t>平台运营</w:t>
            </w:r>
            <w:r>
              <w:rPr>
                <w:rFonts w:hint="eastAsia" w:ascii="仿宋_GB2312" w:hAnsi="仿宋_GB2312" w:eastAsia="仿宋_GB2312" w:cs="仿宋_GB2312"/>
                <w:spacing w:val="2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1"/>
                <w:position w:val="1"/>
                <w:sz w:val="28"/>
                <w:szCs w:val="28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pacing w:val="2"/>
                <w:sz w:val="28"/>
                <w:szCs w:val="28"/>
                <w:highlight w:val="none"/>
                <w:lang w:eastAsia="zh-CN"/>
              </w:rPr>
              <w:t>解决方案与系统集成</w:t>
            </w:r>
            <w:r>
              <w:rPr>
                <w:rFonts w:hint="eastAsia" w:ascii="仿宋_GB2312" w:hAnsi="仿宋_GB2312" w:eastAsia="仿宋_GB2312" w:cs="仿宋_GB2312"/>
                <w:spacing w:val="2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1"/>
                <w:position w:val="1"/>
                <w:sz w:val="28"/>
                <w:szCs w:val="28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pacing w:val="2"/>
                <w:sz w:val="28"/>
                <w:szCs w:val="28"/>
                <w:highlight w:val="none"/>
                <w:lang w:eastAsia="zh-CN"/>
              </w:rPr>
              <w:t>设备与连接</w:t>
            </w:r>
          </w:p>
          <w:p w14:paraId="5D211AC1">
            <w:pPr>
              <w:pStyle w:val="16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Lines="0" w:line="5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2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  <w:position w:val="1"/>
                <w:sz w:val="28"/>
                <w:szCs w:val="28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pacing w:val="2"/>
                <w:sz w:val="28"/>
                <w:szCs w:val="28"/>
                <w:highlight w:val="none"/>
                <w:lang w:eastAsia="zh-CN"/>
              </w:rPr>
              <w:t>工业软件与SaaS应用</w:t>
            </w:r>
            <w:r>
              <w:rPr>
                <w:rFonts w:hint="eastAsia" w:ascii="仿宋_GB2312" w:hAnsi="仿宋_GB2312" w:eastAsia="仿宋_GB2312" w:cs="仿宋_GB2312"/>
                <w:spacing w:val="2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1"/>
                <w:position w:val="1"/>
                <w:sz w:val="28"/>
                <w:szCs w:val="28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pacing w:val="2"/>
                <w:sz w:val="28"/>
                <w:szCs w:val="28"/>
                <w:highlight w:val="none"/>
                <w:lang w:eastAsia="zh-CN"/>
              </w:rPr>
              <w:t>数据智能、AI与工业智能体</w:t>
            </w:r>
          </w:p>
          <w:p w14:paraId="5490CEDC">
            <w:pPr>
              <w:pStyle w:val="16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Lines="0" w:line="50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pacing w:val="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  <w:position w:val="1"/>
                <w:sz w:val="28"/>
                <w:szCs w:val="28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pacing w:val="2"/>
                <w:sz w:val="28"/>
                <w:szCs w:val="28"/>
                <w:highlight w:val="none"/>
                <w:lang w:eastAsia="zh-CN"/>
              </w:rPr>
              <w:t>安全服务</w:t>
            </w:r>
            <w:r>
              <w:rPr>
                <w:rFonts w:hint="eastAsia" w:ascii="仿宋_GB2312" w:hAnsi="仿宋_GB2312" w:eastAsia="仿宋_GB2312" w:cs="仿宋_GB2312"/>
                <w:spacing w:val="2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1"/>
                <w:position w:val="1"/>
                <w:sz w:val="28"/>
                <w:szCs w:val="28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pacing w:val="1"/>
                <w:position w:val="1"/>
                <w:sz w:val="28"/>
                <w:szCs w:val="28"/>
                <w:highlight w:val="none"/>
                <w:lang w:val="en-US" w:eastAsia="zh-CN"/>
              </w:rPr>
              <w:t>其他（可参考表后“附件3申报说明”）</w:t>
            </w:r>
          </w:p>
        </w:tc>
      </w:tr>
      <w:tr w14:paraId="3F6691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0" w:hRule="atLeast"/>
          <w:jc w:val="center"/>
        </w:trPr>
        <w:tc>
          <w:tcPr>
            <w:tcW w:w="1711" w:type="dxa"/>
            <w:noWrap w:val="0"/>
            <w:vAlign w:val="center"/>
          </w:tcPr>
          <w:p w14:paraId="001E67D7">
            <w:pPr>
              <w:pStyle w:val="165"/>
              <w:snapToGrid w:val="0"/>
              <w:spacing w:before="0" w:beforeLines="0" w:afterLines="0" w:line="56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方案介绍</w:t>
            </w:r>
          </w:p>
        </w:tc>
        <w:tc>
          <w:tcPr>
            <w:tcW w:w="7174" w:type="dxa"/>
            <w:gridSpan w:val="5"/>
            <w:noWrap w:val="0"/>
            <w:vAlign w:val="top"/>
          </w:tcPr>
          <w:p w14:paraId="1C9297E2">
            <w:pPr>
              <w:pStyle w:val="16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Lines="0" w:line="560" w:lineRule="exact"/>
              <w:ind w:left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简要描述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解决方案核心技术、功能、应用成效与合作模式等内容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500字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以内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）</w:t>
            </w:r>
            <w:bookmarkStart w:id="0" w:name="_GoBack"/>
            <w:bookmarkEnd w:id="0"/>
          </w:p>
          <w:p w14:paraId="70D9BD93">
            <w:pPr>
              <w:pStyle w:val="16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Lines="0" w:line="560" w:lineRule="exact"/>
              <w:ind w:left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</w:tr>
      <w:tr w14:paraId="0F886F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0" w:hRule="atLeast"/>
          <w:jc w:val="center"/>
        </w:trPr>
        <w:tc>
          <w:tcPr>
            <w:tcW w:w="8885" w:type="dxa"/>
            <w:gridSpan w:val="6"/>
            <w:noWrap w:val="0"/>
            <w:vAlign w:val="top"/>
          </w:tcPr>
          <w:p w14:paraId="29D08DB8">
            <w:pPr>
              <w:pStyle w:val="16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Lines="0" w:line="500" w:lineRule="exact"/>
              <w:ind w:righ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-9"/>
                <w:sz w:val="24"/>
                <w:szCs w:val="24"/>
                <w:highlight w:val="none"/>
                <w:lang w:val="en-US" w:eastAsia="zh-CN"/>
              </w:rPr>
              <w:t>报送说明：请于2026年8月25日17:00前发送至会议邮箱</w:t>
            </w:r>
            <w:r>
              <w:rPr>
                <w:rFonts w:hint="default" w:ascii="仿宋_GB2312" w:hAnsi="仿宋_GB2312" w:eastAsia="仿宋_GB2312" w:cs="仿宋_GB2312"/>
                <w:spacing w:val="-9"/>
                <w:sz w:val="24"/>
                <w:szCs w:val="24"/>
                <w:highlight w:val="none"/>
                <w:lang w:val="en-US" w:eastAsia="zh-CN"/>
              </w:rPr>
              <w:t>bj_xtfz@126.com</w:t>
            </w:r>
            <w:r>
              <w:rPr>
                <w:rFonts w:hint="eastAsia" w:ascii="仿宋_GB2312" w:hAnsi="仿宋_GB2312" w:eastAsia="仿宋_GB2312" w:cs="仿宋_GB2312"/>
                <w:spacing w:val="-9"/>
                <w:sz w:val="24"/>
                <w:szCs w:val="24"/>
                <w:highlight w:val="none"/>
                <w:lang w:val="en-US" w:eastAsia="zh-CN"/>
              </w:rPr>
              <w:t>。邮件主题请注明：单位名称+服贸会工业互联网申报。相关补充介绍、证明、视频等材料可上传至网盘，并将分享链接发送至邮箱。</w:t>
            </w:r>
          </w:p>
        </w:tc>
      </w:tr>
    </w:tbl>
    <w:p w14:paraId="697CC97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0" w:lineRule="atLeast"/>
        <w:textAlignment w:val="auto"/>
        <w:rPr>
          <w:rFonts w:hint="eastAsia" w:eastAsia="Songti SC"/>
          <w:lang w:val="en-US" w:eastAsia="zh-CN"/>
        </w:rPr>
      </w:pPr>
    </w:p>
    <w:sectPr>
      <w:footerReference r:id="rId5" w:type="default"/>
      <w:pgSz w:w="11906" w:h="16838"/>
      <w:pgMar w:top="1361" w:right="1417" w:bottom="1247" w:left="1417" w:header="680" w:footer="68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EF" w:usb1="C0007841" w:usb2="00000009" w:usb3="00000000" w:csb0="400001FF" w:csb1="FFFF0000"/>
  </w:font>
  <w:font w:name="宋体">
    <w:altName w:val="汉仪书宋二KW"/>
    <w:panose1 w:val="02010600030101010101"/>
    <w:charset w:val="50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FangSong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ongti SC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ＭＳ ゴシック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">
    <w:altName w:val="苹方-简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Hiragino Sans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Yu Gothic">
    <w:altName w:val="Hiragino Sans"/>
    <w:panose1 w:val="020B0400000000000000"/>
    <w:charset w:val="80"/>
    <w:family w:val="auto"/>
    <w:pitch w:val="default"/>
    <w:sig w:usb0="00000000" w:usb1="00000000" w:usb2="00000016" w:usb3="00000000" w:csb0="2002009F" w:csb1="00000000"/>
  </w:font>
  <w:font w:name="Cambria">
    <w:altName w:val="苹方-简"/>
    <w:panose1 w:val="02040503050406030204"/>
    <w:charset w:val="00"/>
    <w:family w:val="auto"/>
    <w:pitch w:val="default"/>
    <w:sig w:usb0="00000000" w:usb1="00000000" w:usb2="02000000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iragino Sans">
    <w:panose1 w:val="020B0300000000000000"/>
    <w:charset w:val="80"/>
    <w:family w:val="auto"/>
    <w:pitch w:val="default"/>
    <w:sig w:usb0="E00002FF" w:usb1="7AE7FFFF" w:usb2="00000012" w:usb3="00000000" w:csb0="0002000D" w:csb1="00000000"/>
  </w:font>
  <w:font w:name="ＭＳ 明朝">
    <w:altName w:val="Hiragino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D23B29">
    <w:pPr>
      <w:pStyle w:val="24"/>
    </w:pPr>
    <w:r>
      <w:rPr>
        <w:sz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55CDC6">
                          <w:pPr>
                            <w:pStyle w:val="2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F55CDC6">
                    <w:pPr>
                      <w:pStyle w:val="2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64" w:lineRule="auto"/>
      </w:pPr>
      <w:r>
        <w:separator/>
      </w:r>
    </w:p>
  </w:footnote>
  <w:footnote w:type="continuationSeparator" w:id="1">
    <w:p>
      <w:pPr>
        <w:spacing w:before="0" w:after="0" w:line="264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289056A2"/>
    <w:rsid w:val="3BEFAF71"/>
    <w:rsid w:val="44137209"/>
    <w:rsid w:val="452534ED"/>
    <w:rsid w:val="5FB775C5"/>
    <w:rsid w:val="5FFFF8C1"/>
    <w:rsid w:val="675710A3"/>
    <w:rsid w:val="73FE853C"/>
    <w:rsid w:val="B77C0819"/>
    <w:rsid w:val="BDDB6E88"/>
    <w:rsid w:val="BF7B515D"/>
    <w:rsid w:val="CAFD7814"/>
    <w:rsid w:val="CBF3D0E5"/>
    <w:rsid w:val="D3FFA214"/>
    <w:rsid w:val="DB31D8EC"/>
    <w:rsid w:val="DFFF42C6"/>
    <w:rsid w:val="EEFC6DDD"/>
    <w:rsid w:val="EFFC086F"/>
    <w:rsid w:val="F5EF266D"/>
    <w:rsid w:val="FDFD1F3D"/>
    <w:rsid w:val="FFBFD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uiPriority="99" w:semiHidden="0" w:name="List Number"/>
    <w:lsdException w:qFormat="1"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qFormat="1"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qFormat="1" w:unhideWhenUsed="0" w:uiPriority="63" w:semiHidden="0" w:name="Medium Shading 1 Accent 3"/>
    <w:lsdException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qFormat="1" w:unhideWhenUsed="0" w:uiPriority="65" w:semiHidden="0" w:name="Medium List 1 Accent 4"/>
    <w:lsdException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qFormat="1"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qFormat="1" w:unhideWhenUsed="0" w:uiPriority="65" w:semiHidden="0" w:name="Medium List 1 Accent 5"/>
    <w:lsdException w:unhideWhenUsed="0" w:uiPriority="66" w:semiHidden="0" w:name="Medium List 2 Accent 5"/>
    <w:lsdException w:qFormat="1" w:unhideWhenUsed="0" w:uiPriority="67" w:semiHidden="0" w:name="Medium Grid 1 Accent 5"/>
    <w:lsdException w:unhideWhenUsed="0" w:uiPriority="68" w:semiHidden="0" w:name="Medium Grid 2 Accent 5"/>
    <w:lsdException w:qFormat="1"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unhideWhenUsed="0" w:uiPriority="61" w:semiHidden="0" w:name="Light List Accent 6"/>
    <w:lsdException w:qFormat="1" w:unhideWhenUsed="0" w:uiPriority="62" w:semiHidden="0" w:name="Light Grid Accent 6"/>
    <w:lsdException w:unhideWhenUsed="0" w:uiPriority="63" w:semiHidden="0" w:name="Medium Shading 1 Accent 6"/>
    <w:lsdException w:qFormat="1" w:unhideWhenUsed="0" w:uiPriority="64" w:semiHidden="0" w:name="Medium Shading 2 Accent 6"/>
    <w:lsdException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20" w:line="264" w:lineRule="auto"/>
    </w:pPr>
    <w:rPr>
      <w:rFonts w:ascii="Songti SC" w:hAnsi="Songti SC" w:eastAsia="Songti SC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9"/>
    <w:qFormat/>
    <w:uiPriority w:val="9"/>
    <w:pPr>
      <w:keepNext/>
      <w:keepLines/>
      <w:spacing w:before="240" w:after="120"/>
      <w:outlineLvl w:val="0"/>
    </w:pPr>
    <w:rPr>
      <w:rFonts w:asciiTheme="majorHAnsi" w:hAnsiTheme="majorHAnsi" w:eastAsiaTheme="majorEastAsia" w:cstheme="majorBidi"/>
      <w:b/>
      <w:bCs/>
      <w:color w:val="2E74B5"/>
      <w:sz w:val="30"/>
      <w:szCs w:val="28"/>
    </w:rPr>
  </w:style>
  <w:style w:type="paragraph" w:styleId="4">
    <w:name w:val="heading 2"/>
    <w:basedOn w:val="1"/>
    <w:next w:val="1"/>
    <w:link w:val="140"/>
    <w:unhideWhenUsed/>
    <w:qFormat/>
    <w:uiPriority w:val="9"/>
    <w:pPr>
      <w:keepNext/>
      <w:keepLines/>
      <w:spacing w:before="240" w:after="120"/>
      <w:outlineLvl w:val="1"/>
    </w:pPr>
    <w:rPr>
      <w:rFonts w:asciiTheme="majorHAnsi" w:hAnsiTheme="majorHAnsi" w:eastAsiaTheme="majorEastAsia" w:cstheme="majorBidi"/>
      <w:b/>
      <w:bCs/>
      <w:color w:val="1F4D78"/>
      <w:sz w:val="25"/>
      <w:szCs w:val="26"/>
    </w:rPr>
  </w:style>
  <w:style w:type="paragraph" w:styleId="5">
    <w:name w:val="heading 3"/>
    <w:basedOn w:val="1"/>
    <w:next w:val="1"/>
    <w:link w:val="141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6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8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7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5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7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3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6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2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page number"/>
    <w:basedOn w:val="132"/>
    <w:qFormat/>
    <w:uiPriority w:val="0"/>
  </w:style>
  <w:style w:type="character" w:styleId="135">
    <w:name w:val="Emphasis"/>
    <w:basedOn w:val="132"/>
    <w:qFormat/>
    <w:uiPriority w:val="20"/>
    <w:rPr>
      <w:i/>
      <w:iCs/>
    </w:rPr>
  </w:style>
  <w:style w:type="character" w:customStyle="1" w:styleId="136">
    <w:name w:val="Header Char"/>
    <w:basedOn w:val="132"/>
    <w:link w:val="25"/>
    <w:qFormat/>
    <w:uiPriority w:val="99"/>
  </w:style>
  <w:style w:type="character" w:customStyle="1" w:styleId="137">
    <w:name w:val="Footer Char"/>
    <w:basedOn w:val="132"/>
    <w:link w:val="24"/>
    <w:qFormat/>
    <w:uiPriority w:val="99"/>
  </w:style>
  <w:style w:type="paragraph" w:styleId="138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9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40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1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2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3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4">
    <w:name w:val="List Paragraph"/>
    <w:basedOn w:val="1"/>
    <w:qFormat/>
    <w:uiPriority w:val="34"/>
    <w:pPr>
      <w:ind w:left="720"/>
      <w:contextualSpacing/>
    </w:pPr>
  </w:style>
  <w:style w:type="character" w:customStyle="1" w:styleId="145">
    <w:name w:val="Body Text Char"/>
    <w:basedOn w:val="132"/>
    <w:link w:val="19"/>
    <w:uiPriority w:val="99"/>
  </w:style>
  <w:style w:type="character" w:customStyle="1" w:styleId="146">
    <w:name w:val="Body Text 2 Char"/>
    <w:basedOn w:val="132"/>
    <w:link w:val="28"/>
    <w:uiPriority w:val="99"/>
  </w:style>
  <w:style w:type="character" w:customStyle="1" w:styleId="147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8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9">
    <w:name w:val="Quote"/>
    <w:basedOn w:val="1"/>
    <w:next w:val="1"/>
    <w:link w:val="150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Quote Char"/>
    <w:basedOn w:val="132"/>
    <w:link w:val="149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1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2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3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4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5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6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7">
    <w:name w:val="Intense Quote"/>
    <w:basedOn w:val="1"/>
    <w:next w:val="1"/>
    <w:link w:val="158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Intense Quote Char"/>
    <w:basedOn w:val="132"/>
    <w:link w:val="157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9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60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1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2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3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4">
    <w:name w:val="TOC Heading"/>
    <w:basedOn w:val="3"/>
    <w:next w:val="1"/>
    <w:semiHidden/>
    <w:unhideWhenUsed/>
    <w:qFormat/>
    <w:uiPriority w:val="39"/>
    <w:pPr>
      <w:outlineLvl w:val="9"/>
    </w:pPr>
  </w:style>
  <w:style w:type="paragraph" w:customStyle="1" w:styleId="165">
    <w:name w:val="Table Text"/>
    <w:basedOn w:val="1"/>
    <w:semiHidden/>
    <w:qFormat/>
    <w:uiPriority w:val="0"/>
    <w:rPr>
      <w:rFonts w:ascii="宋体" w:hAnsi="宋体" w:eastAsia="宋体" w:cs="宋体"/>
      <w:sz w:val="23"/>
      <w:szCs w:val="23"/>
      <w:lang w:val="en-US" w:eastAsia="en-US" w:bidi="ar-SA"/>
    </w:rPr>
  </w:style>
  <w:style w:type="table" w:customStyle="1" w:styleId="166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tyleName="APA" SelectedStyle="/APA.XSL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3095</Words>
  <Characters>3317</Characters>
  <Lines>0</Lines>
  <Paragraphs>0</Paragraphs>
  <TotalTime>2</TotalTime>
  <ScaleCrop>false</ScaleCrop>
  <LinksUpToDate>false</LinksUpToDate>
  <CharactersWithSpaces>3373</CharactersWithSpaces>
  <Application>WPS Office_12.1.26026.26026_F1E327BC-269C-435d-A152-05C5408002CA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2013-12-26T23:15:00Z</dcterms:created>
  <dc:creator>python-docx</dc:creator>
  <dc:description>generated by python-docx</dc:description>
  <cp:lastModifiedBy>端端</cp:lastModifiedBy>
  <dcterms:modified xsi:type="dcterms:W3CDTF">2026-08-03T16:30:09Z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2052-12.1.26026.26026</vt:lpwstr>
  </property>
  <property fmtid="{D5CDD505-2E9C-101B-9397-08002B2CF9AE}" pid="3" name="ICV">
    <vt:lpwstr>29BB64FCD77D880563E4696A98656234_43</vt:lpwstr>
  </property>
  <property fmtid="{D5CDD505-2E9C-101B-9397-08002B2CF9AE}" pid="4" name="KSOTemplateDocerSaveRecord">
    <vt:lpwstr>eyJoZGlkIjoiZWY5NTRlMTQ1NzY5MzU5ZDkzYzhkOGNhNmIxNDhhNGQiLCJ1c2VySWQiOiIxNDg5MTE0OTQifQ==</vt:lpwstr>
  </property>
</Properties>
</file>