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91" w:rsidRDefault="00517591">
      <w:pPr>
        <w:rPr>
          <w:rFonts w:hint="eastAsia"/>
        </w:rPr>
      </w:pPr>
    </w:p>
    <w:p w:rsidR="007A7105" w:rsidRPr="00B81679" w:rsidRDefault="007A7105" w:rsidP="007A7105">
      <w:pPr>
        <w:spacing w:line="560" w:lineRule="exact"/>
        <w:rPr>
          <w:rFonts w:ascii="黑体" w:eastAsia="黑体" w:hAnsi="黑体"/>
          <w:szCs w:val="32"/>
        </w:rPr>
      </w:pPr>
      <w:r w:rsidRPr="00B81679">
        <w:rPr>
          <w:rFonts w:ascii="黑体" w:eastAsia="黑体" w:hAnsi="黑体" w:hint="eastAsia"/>
          <w:szCs w:val="32"/>
        </w:rPr>
        <w:t>附件2</w:t>
      </w:r>
    </w:p>
    <w:p w:rsidR="007A7105" w:rsidRPr="00B81679" w:rsidRDefault="007A7105" w:rsidP="007A7105">
      <w:pPr>
        <w:spacing w:line="600" w:lineRule="exact"/>
        <w:jc w:val="center"/>
        <w:rPr>
          <w:rFonts w:ascii="方正小标宋简体" w:eastAsia="方正小标宋简体" w:hAnsi="仿宋"/>
          <w:sz w:val="44"/>
          <w:szCs w:val="44"/>
        </w:rPr>
      </w:pPr>
    </w:p>
    <w:p w:rsidR="007A7105" w:rsidRDefault="007A7105" w:rsidP="007A7105">
      <w:pPr>
        <w:spacing w:line="600" w:lineRule="exact"/>
        <w:jc w:val="center"/>
        <w:rPr>
          <w:rFonts w:ascii="方正小标宋简体" w:eastAsia="方正小标宋简体" w:hAnsi="仿宋" w:hint="eastAsia"/>
          <w:sz w:val="48"/>
          <w:szCs w:val="44"/>
        </w:rPr>
      </w:pPr>
    </w:p>
    <w:p w:rsidR="007A7105" w:rsidRDefault="007A7105" w:rsidP="007A7105">
      <w:pPr>
        <w:spacing w:line="600" w:lineRule="exact"/>
        <w:jc w:val="center"/>
        <w:rPr>
          <w:rFonts w:ascii="方正小标宋简体" w:eastAsia="方正小标宋简体" w:hAnsi="仿宋" w:hint="eastAsia"/>
          <w:sz w:val="48"/>
          <w:szCs w:val="44"/>
        </w:rPr>
      </w:pPr>
    </w:p>
    <w:p w:rsidR="007A7105" w:rsidRPr="00B81679" w:rsidRDefault="007A7105" w:rsidP="007A7105">
      <w:pPr>
        <w:spacing w:line="600" w:lineRule="exact"/>
        <w:jc w:val="center"/>
        <w:rPr>
          <w:rFonts w:ascii="方正小标宋简体" w:eastAsia="方正小标宋简体" w:hAnsi="仿宋"/>
          <w:sz w:val="48"/>
          <w:szCs w:val="44"/>
        </w:rPr>
      </w:pPr>
      <w:r w:rsidRPr="00B81679">
        <w:rPr>
          <w:rFonts w:ascii="方正小标宋简体" w:eastAsia="方正小标宋简体" w:hAnsi="仿宋"/>
          <w:sz w:val="48"/>
          <w:szCs w:val="44"/>
        </w:rPr>
        <w:t>2018</w:t>
      </w:r>
      <w:r w:rsidRPr="00B81679">
        <w:rPr>
          <w:rFonts w:ascii="方正小标宋简体" w:eastAsia="方正小标宋简体" w:hAnsi="仿宋" w:hint="eastAsia"/>
          <w:sz w:val="48"/>
          <w:szCs w:val="44"/>
        </w:rPr>
        <w:t>年湖北省生态环境监测方案</w:t>
      </w:r>
    </w:p>
    <w:p w:rsidR="007A7105" w:rsidRPr="00B81679" w:rsidRDefault="007A7105" w:rsidP="007A7105">
      <w:pPr>
        <w:spacing w:line="600" w:lineRule="exact"/>
        <w:jc w:val="center"/>
        <w:rPr>
          <w:rFonts w:ascii="方正小标宋简体" w:eastAsia="方正小标宋简体" w:hAnsi="仿宋"/>
          <w:sz w:val="44"/>
          <w:szCs w:val="44"/>
        </w:rPr>
      </w:pPr>
    </w:p>
    <w:p w:rsidR="007A7105" w:rsidRPr="00B81679" w:rsidRDefault="007A7105" w:rsidP="007A7105">
      <w:pPr>
        <w:spacing w:line="600" w:lineRule="exact"/>
        <w:jc w:val="center"/>
        <w:rPr>
          <w:rFonts w:ascii="方正小标宋简体" w:eastAsia="方正小标宋简体" w:hAnsi="仿宋"/>
          <w:sz w:val="44"/>
          <w:szCs w:val="44"/>
        </w:rPr>
      </w:pPr>
    </w:p>
    <w:p w:rsidR="007A7105" w:rsidRPr="00B81679" w:rsidRDefault="007A7105" w:rsidP="007A7105">
      <w:pPr>
        <w:spacing w:line="600" w:lineRule="exact"/>
        <w:jc w:val="center"/>
        <w:rPr>
          <w:rFonts w:ascii="方正小标宋简体" w:eastAsia="方正小标宋简体" w:hAnsi="仿宋"/>
          <w:sz w:val="44"/>
          <w:szCs w:val="44"/>
        </w:rPr>
      </w:pPr>
    </w:p>
    <w:p w:rsidR="007A7105"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Pr="00B81679"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Default="007A7105" w:rsidP="007A7105">
      <w:pPr>
        <w:jc w:val="center"/>
        <w:rPr>
          <w:rFonts w:eastAsia="仿宋"/>
          <w:b/>
          <w:sz w:val="44"/>
          <w:szCs w:val="44"/>
        </w:rPr>
      </w:pPr>
    </w:p>
    <w:p w:rsidR="007A7105" w:rsidRPr="005233FF" w:rsidRDefault="007A7105" w:rsidP="007A7105">
      <w:pPr>
        <w:jc w:val="center"/>
        <w:rPr>
          <w:rFonts w:ascii="仿宋_GB2312"/>
          <w:szCs w:val="32"/>
        </w:rPr>
      </w:pPr>
      <w:r w:rsidRPr="005233FF">
        <w:rPr>
          <w:rFonts w:ascii="仿宋_GB2312" w:hint="eastAsia"/>
          <w:szCs w:val="32"/>
        </w:rPr>
        <w:t>湖北省环境监测中心站</w:t>
      </w:r>
    </w:p>
    <w:p w:rsidR="007A7105" w:rsidRDefault="007A7105" w:rsidP="007A7105">
      <w:pPr>
        <w:spacing w:line="560" w:lineRule="exact"/>
        <w:jc w:val="center"/>
        <w:rPr>
          <w:noProof/>
        </w:rPr>
      </w:pPr>
      <w:r w:rsidRPr="005233FF">
        <w:rPr>
          <w:rFonts w:ascii="仿宋_GB2312"/>
          <w:szCs w:val="32"/>
        </w:rPr>
        <w:t>2018</w:t>
      </w:r>
      <w:r w:rsidRPr="005233FF">
        <w:rPr>
          <w:rFonts w:ascii="仿宋_GB2312" w:hint="eastAsia"/>
          <w:szCs w:val="32"/>
        </w:rPr>
        <w:t>年</w:t>
      </w:r>
      <w:r>
        <w:rPr>
          <w:rFonts w:ascii="仿宋_GB2312" w:hint="eastAsia"/>
          <w:szCs w:val="32"/>
        </w:rPr>
        <w:t>5</w:t>
      </w:r>
      <w:r w:rsidRPr="005233FF">
        <w:rPr>
          <w:rFonts w:ascii="仿宋_GB2312" w:hint="eastAsia"/>
          <w:szCs w:val="32"/>
        </w:rPr>
        <w:t>月</w:t>
      </w:r>
      <w:r>
        <w:rPr>
          <w:rFonts w:ascii="仿宋_GB2312" w:hAnsi="仿宋_GB2312"/>
          <w:szCs w:val="32"/>
        </w:rPr>
        <w:br w:type="page"/>
      </w:r>
      <w:r>
        <w:rPr>
          <w:rFonts w:ascii="仿宋_GB2312" w:hAnsi="仿宋" w:hint="eastAsia"/>
          <w:b/>
          <w:sz w:val="36"/>
          <w:szCs w:val="36"/>
        </w:rPr>
        <w:lastRenderedPageBreak/>
        <w:t>目   录</w:t>
      </w:r>
      <w:r>
        <w:rPr>
          <w:rFonts w:eastAsia="仿宋" w:hAnsi="仿宋"/>
          <w:b/>
          <w:smallCaps/>
        </w:rPr>
        <w:fldChar w:fldCharType="begin"/>
      </w:r>
      <w:r>
        <w:rPr>
          <w:rFonts w:eastAsia="仿宋" w:hAnsi="仿宋"/>
          <w:b/>
          <w:smallCaps/>
        </w:rPr>
        <w:instrText xml:space="preserve"> TOC \o "1-3" \h \z \u </w:instrText>
      </w:r>
      <w:r>
        <w:rPr>
          <w:rFonts w:eastAsia="仿宋" w:hAnsi="仿宋"/>
          <w:b/>
          <w:smallCaps/>
        </w:rPr>
        <w:fldChar w:fldCharType="separate"/>
      </w:r>
    </w:p>
    <w:p w:rsidR="007A7105" w:rsidRDefault="007A7105" w:rsidP="007A7105">
      <w:pPr>
        <w:pStyle w:val="10"/>
        <w:tabs>
          <w:tab w:val="right" w:leader="dot" w:pos="8792"/>
        </w:tabs>
        <w:spacing w:line="540" w:lineRule="exact"/>
        <w:rPr>
          <w:rFonts w:eastAsia="宋体"/>
          <w:noProof/>
          <w:sz w:val="21"/>
        </w:rPr>
      </w:pPr>
      <w:hyperlink r:id="rId6" w:anchor="_Toc512440242" w:history="1">
        <w:r>
          <w:rPr>
            <w:rStyle w:val="a4"/>
            <w:rFonts w:hint="eastAsia"/>
            <w:noProof/>
          </w:rPr>
          <w:t>一、空气环境质量监测</w:t>
        </w:r>
        <w:r>
          <w:rPr>
            <w:rStyle w:val="a4"/>
            <w:noProof/>
            <w:webHidden/>
          </w:rPr>
          <w:tab/>
        </w:r>
        <w:r>
          <w:rPr>
            <w:rStyle w:val="a4"/>
            <w:noProof/>
            <w:webHidden/>
          </w:rPr>
          <w:fldChar w:fldCharType="begin"/>
        </w:r>
        <w:r>
          <w:rPr>
            <w:rStyle w:val="a4"/>
            <w:noProof/>
            <w:webHidden/>
          </w:rPr>
          <w:instrText xml:space="preserve"> PAGEREF _Toc512440242 \h </w:instrText>
        </w:r>
        <w:r>
          <w:rPr>
            <w:rStyle w:val="a4"/>
            <w:noProof/>
            <w:webHidden/>
          </w:rPr>
        </w:r>
        <w:r>
          <w:rPr>
            <w:rStyle w:val="a4"/>
            <w:noProof/>
            <w:webHidden/>
          </w:rPr>
          <w:fldChar w:fldCharType="separate"/>
        </w:r>
        <w:r>
          <w:rPr>
            <w:rStyle w:val="a4"/>
            <w:noProof/>
            <w:webHidden/>
          </w:rPr>
          <w:t>14</w:t>
        </w:r>
        <w:r>
          <w:rPr>
            <w:rStyle w:val="a4"/>
            <w:noProof/>
            <w:webHidden/>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7" w:anchor="_Toc512440243" w:history="1">
        <w:r>
          <w:rPr>
            <w:rStyle w:val="a4"/>
            <w:rFonts w:eastAsia="楷体" w:hint="eastAsia"/>
            <w:noProof/>
            <w:kern w:val="0"/>
          </w:rPr>
          <w:t>（一）城市空气质量监测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_Toc512440243 \h </w:instrText>
        </w:r>
        <w:r>
          <w:rPr>
            <w:rStyle w:val="a4"/>
            <w:noProof/>
            <w:webHidden/>
            <w:sz w:val="28"/>
            <w:szCs w:val="20"/>
          </w:rPr>
        </w:r>
        <w:r>
          <w:rPr>
            <w:rStyle w:val="a4"/>
            <w:noProof/>
            <w:webHidden/>
            <w:sz w:val="28"/>
            <w:szCs w:val="20"/>
          </w:rPr>
          <w:fldChar w:fldCharType="separate"/>
        </w:r>
        <w:r>
          <w:rPr>
            <w:rStyle w:val="a4"/>
            <w:noProof/>
            <w:webHidden/>
            <w:sz w:val="28"/>
            <w:szCs w:val="20"/>
          </w:rPr>
          <w:t>14</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8" w:anchor="_Toc512440244" w:history="1">
        <w:r>
          <w:rPr>
            <w:rStyle w:val="a4"/>
            <w:rFonts w:eastAsia="楷体" w:hint="eastAsia"/>
            <w:noProof/>
            <w:kern w:val="0"/>
          </w:rPr>
          <w:t>（二）区域（农村）空气质量监测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_Toc512440244 \h </w:instrText>
        </w:r>
        <w:r>
          <w:rPr>
            <w:rStyle w:val="a4"/>
            <w:noProof/>
            <w:webHidden/>
            <w:sz w:val="28"/>
            <w:szCs w:val="20"/>
          </w:rPr>
        </w:r>
        <w:r>
          <w:rPr>
            <w:rStyle w:val="a4"/>
            <w:noProof/>
            <w:webHidden/>
            <w:sz w:val="28"/>
            <w:szCs w:val="20"/>
          </w:rPr>
          <w:fldChar w:fldCharType="separate"/>
        </w:r>
        <w:r>
          <w:rPr>
            <w:rStyle w:val="a4"/>
            <w:noProof/>
            <w:webHidden/>
            <w:sz w:val="28"/>
            <w:szCs w:val="20"/>
          </w:rPr>
          <w:t>16</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9" w:anchor="_Toc512440245" w:history="1">
        <w:r>
          <w:rPr>
            <w:rStyle w:val="a4"/>
            <w:rFonts w:eastAsia="楷体" w:hint="eastAsia"/>
            <w:noProof/>
            <w:kern w:val="0"/>
          </w:rPr>
          <w:t>（三）背景空气质量监测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_Toc512440245 \h </w:instrText>
        </w:r>
        <w:r>
          <w:rPr>
            <w:rStyle w:val="a4"/>
            <w:noProof/>
            <w:webHidden/>
            <w:sz w:val="28"/>
            <w:szCs w:val="20"/>
          </w:rPr>
        </w:r>
        <w:r>
          <w:rPr>
            <w:rStyle w:val="a4"/>
            <w:noProof/>
            <w:webHidden/>
            <w:sz w:val="28"/>
            <w:szCs w:val="20"/>
          </w:rPr>
          <w:fldChar w:fldCharType="separate"/>
        </w:r>
        <w:r>
          <w:rPr>
            <w:rStyle w:val="a4"/>
            <w:noProof/>
            <w:webHidden/>
            <w:sz w:val="28"/>
            <w:szCs w:val="20"/>
          </w:rPr>
          <w:t>17</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10" w:anchor="_Toc512440246" w:history="1">
        <w:r>
          <w:rPr>
            <w:rStyle w:val="a4"/>
            <w:rFonts w:eastAsia="楷体" w:hint="eastAsia"/>
            <w:noProof/>
            <w:kern w:val="0"/>
          </w:rPr>
          <w:t>（四）酸雨监测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_Toc512440246 \h </w:instrText>
        </w:r>
        <w:r>
          <w:rPr>
            <w:rStyle w:val="a4"/>
            <w:noProof/>
            <w:webHidden/>
            <w:sz w:val="28"/>
            <w:szCs w:val="20"/>
          </w:rPr>
        </w:r>
        <w:r>
          <w:rPr>
            <w:rStyle w:val="a4"/>
            <w:noProof/>
            <w:webHidden/>
            <w:sz w:val="28"/>
            <w:szCs w:val="20"/>
          </w:rPr>
          <w:fldChar w:fldCharType="separate"/>
        </w:r>
        <w:r>
          <w:rPr>
            <w:rStyle w:val="a4"/>
            <w:noProof/>
            <w:webHidden/>
            <w:sz w:val="28"/>
            <w:szCs w:val="20"/>
          </w:rPr>
          <w:t>18</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11" w:anchor="_Toc512440247" w:history="1">
        <w:r>
          <w:rPr>
            <w:rStyle w:val="a4"/>
            <w:rFonts w:eastAsia="楷体" w:hint="eastAsia"/>
            <w:noProof/>
            <w:kern w:val="0"/>
          </w:rPr>
          <w:t>（五）城市温室气体监测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_Toc512440247 \h </w:instrText>
        </w:r>
        <w:r>
          <w:rPr>
            <w:rStyle w:val="a4"/>
            <w:noProof/>
            <w:webHidden/>
            <w:sz w:val="28"/>
            <w:szCs w:val="20"/>
          </w:rPr>
        </w:r>
        <w:r>
          <w:rPr>
            <w:rStyle w:val="a4"/>
            <w:noProof/>
            <w:webHidden/>
            <w:sz w:val="28"/>
            <w:szCs w:val="20"/>
          </w:rPr>
          <w:fldChar w:fldCharType="separate"/>
        </w:r>
        <w:r>
          <w:rPr>
            <w:rStyle w:val="a4"/>
            <w:noProof/>
            <w:webHidden/>
            <w:sz w:val="28"/>
            <w:szCs w:val="20"/>
          </w:rPr>
          <w:t>19</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12" w:anchor="_Toc512440248" w:history="1">
        <w:r>
          <w:rPr>
            <w:rStyle w:val="a4"/>
            <w:rFonts w:eastAsia="楷体" w:hint="eastAsia"/>
            <w:noProof/>
            <w:kern w:val="0"/>
          </w:rPr>
          <w:t>（六）</w:t>
        </w:r>
        <w:r>
          <w:rPr>
            <w:rStyle w:val="a4"/>
            <w:rFonts w:eastAsia="楷体"/>
            <w:noProof/>
            <w:kern w:val="0"/>
          </w:rPr>
          <w:t>2018</w:t>
        </w:r>
        <w:r>
          <w:rPr>
            <w:rStyle w:val="a4"/>
            <w:rFonts w:eastAsia="楷体" w:hint="eastAsia"/>
            <w:noProof/>
            <w:kern w:val="0"/>
          </w:rPr>
          <w:t>年重点地区环境空气挥发性有机物监测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_Toc512440248 \h </w:instrText>
        </w:r>
        <w:r>
          <w:rPr>
            <w:rStyle w:val="a4"/>
            <w:noProof/>
            <w:webHidden/>
            <w:sz w:val="28"/>
            <w:szCs w:val="20"/>
          </w:rPr>
        </w:r>
        <w:r>
          <w:rPr>
            <w:rStyle w:val="a4"/>
            <w:noProof/>
            <w:webHidden/>
            <w:sz w:val="28"/>
            <w:szCs w:val="20"/>
          </w:rPr>
          <w:fldChar w:fldCharType="separate"/>
        </w:r>
        <w:r>
          <w:rPr>
            <w:rStyle w:val="a4"/>
            <w:noProof/>
            <w:webHidden/>
            <w:sz w:val="28"/>
            <w:szCs w:val="20"/>
          </w:rPr>
          <w:t>20</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13" w:anchor="_Toc512440249" w:history="1">
        <w:r>
          <w:rPr>
            <w:rStyle w:val="a4"/>
            <w:rFonts w:eastAsia="楷体" w:hint="eastAsia"/>
            <w:noProof/>
            <w:kern w:val="0"/>
          </w:rPr>
          <w:t>（七）</w:t>
        </w:r>
        <w:r>
          <w:rPr>
            <w:rStyle w:val="a4"/>
            <w:rFonts w:eastAsia="楷体"/>
            <w:noProof/>
            <w:kern w:val="0"/>
          </w:rPr>
          <w:t>PM</w:t>
        </w:r>
        <w:r>
          <w:rPr>
            <w:rStyle w:val="a4"/>
            <w:rFonts w:eastAsia="楷体"/>
            <w:noProof/>
            <w:kern w:val="0"/>
            <w:vertAlign w:val="subscript"/>
          </w:rPr>
          <w:t>1</w:t>
        </w:r>
        <w:r>
          <w:rPr>
            <w:rStyle w:val="a4"/>
            <w:rFonts w:eastAsia="楷体" w:hint="eastAsia"/>
            <w:noProof/>
            <w:kern w:val="0"/>
          </w:rPr>
          <w:t>试点监测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_Toc512440249 \h </w:instrText>
        </w:r>
        <w:r>
          <w:rPr>
            <w:rStyle w:val="a4"/>
            <w:noProof/>
            <w:webHidden/>
            <w:sz w:val="28"/>
            <w:szCs w:val="20"/>
          </w:rPr>
        </w:r>
        <w:r>
          <w:rPr>
            <w:rStyle w:val="a4"/>
            <w:noProof/>
            <w:webHidden/>
            <w:sz w:val="28"/>
            <w:szCs w:val="20"/>
          </w:rPr>
          <w:fldChar w:fldCharType="separate"/>
        </w:r>
        <w:r>
          <w:rPr>
            <w:rStyle w:val="a4"/>
            <w:noProof/>
            <w:webHidden/>
            <w:sz w:val="28"/>
            <w:szCs w:val="20"/>
          </w:rPr>
          <w:t>22</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14" w:anchor="_Toc512440250" w:history="1">
        <w:r>
          <w:rPr>
            <w:rStyle w:val="a4"/>
            <w:rFonts w:eastAsia="楷体" w:hint="eastAsia"/>
            <w:noProof/>
            <w:kern w:val="0"/>
          </w:rPr>
          <w:t>（八）</w:t>
        </w:r>
        <w:r>
          <w:rPr>
            <w:rStyle w:val="a4"/>
            <w:rFonts w:eastAsia="楷体" w:hint="eastAsia"/>
            <w:noProof/>
          </w:rPr>
          <w:t>城市大气</w:t>
        </w:r>
        <w:r>
          <w:rPr>
            <w:rStyle w:val="a4"/>
            <w:rFonts w:eastAsia="楷体" w:hint="eastAsia"/>
            <w:noProof/>
            <w:kern w:val="0"/>
          </w:rPr>
          <w:t>复合污染监测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_Toc512440250 \h </w:instrText>
        </w:r>
        <w:r>
          <w:rPr>
            <w:rStyle w:val="a4"/>
            <w:noProof/>
            <w:webHidden/>
            <w:sz w:val="28"/>
            <w:szCs w:val="20"/>
          </w:rPr>
        </w:r>
        <w:r>
          <w:rPr>
            <w:rStyle w:val="a4"/>
            <w:noProof/>
            <w:webHidden/>
            <w:sz w:val="28"/>
            <w:szCs w:val="20"/>
          </w:rPr>
          <w:fldChar w:fldCharType="separate"/>
        </w:r>
        <w:r>
          <w:rPr>
            <w:rStyle w:val="a4"/>
            <w:noProof/>
            <w:webHidden/>
            <w:sz w:val="28"/>
            <w:szCs w:val="20"/>
          </w:rPr>
          <w:t>23</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15" w:anchor="_Toc512440251" w:history="1">
        <w:r>
          <w:rPr>
            <w:rStyle w:val="a4"/>
            <w:rFonts w:eastAsia="楷体" w:hint="eastAsia"/>
            <w:noProof/>
            <w:kern w:val="0"/>
          </w:rPr>
          <w:t>（九）大气复合污染移动监测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_Toc512440251 \h </w:instrText>
        </w:r>
        <w:r>
          <w:rPr>
            <w:rStyle w:val="a4"/>
            <w:noProof/>
            <w:webHidden/>
            <w:sz w:val="28"/>
            <w:szCs w:val="20"/>
          </w:rPr>
        </w:r>
        <w:r>
          <w:rPr>
            <w:rStyle w:val="a4"/>
            <w:noProof/>
            <w:webHidden/>
            <w:sz w:val="28"/>
            <w:szCs w:val="20"/>
          </w:rPr>
          <w:fldChar w:fldCharType="separate"/>
        </w:r>
        <w:r>
          <w:rPr>
            <w:rStyle w:val="a4"/>
            <w:noProof/>
            <w:webHidden/>
            <w:sz w:val="28"/>
            <w:szCs w:val="20"/>
          </w:rPr>
          <w:t>24</w:t>
        </w:r>
        <w:r>
          <w:rPr>
            <w:rStyle w:val="a4"/>
            <w:noProof/>
            <w:webHidden/>
            <w:sz w:val="28"/>
            <w:szCs w:val="20"/>
          </w:rPr>
          <w:fldChar w:fldCharType="end"/>
        </w:r>
      </w:hyperlink>
    </w:p>
    <w:p w:rsidR="007A7105" w:rsidRDefault="007A7105" w:rsidP="007A7105">
      <w:pPr>
        <w:pStyle w:val="20"/>
        <w:tabs>
          <w:tab w:val="left" w:pos="1470"/>
          <w:tab w:val="right" w:leader="dot" w:pos="8792"/>
        </w:tabs>
        <w:spacing w:line="540" w:lineRule="exact"/>
        <w:ind w:left="640"/>
        <w:rPr>
          <w:rFonts w:eastAsia="宋体"/>
          <w:noProof/>
          <w:sz w:val="21"/>
        </w:rPr>
      </w:pPr>
      <w:hyperlink r:id="rId16" w:anchor="_Toc512440252" w:history="1">
        <w:r>
          <w:rPr>
            <w:rStyle w:val="a4"/>
            <w:rFonts w:eastAsia="楷体" w:hint="eastAsia"/>
            <w:noProof/>
            <w:kern w:val="0"/>
          </w:rPr>
          <w:t>（十）省控空气自动监测站与超级站数据联网</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_Toc512440252 \h </w:instrText>
        </w:r>
        <w:r>
          <w:rPr>
            <w:rStyle w:val="a4"/>
            <w:noProof/>
            <w:webHidden/>
            <w:sz w:val="28"/>
            <w:szCs w:val="20"/>
          </w:rPr>
        </w:r>
        <w:r>
          <w:rPr>
            <w:rStyle w:val="a4"/>
            <w:noProof/>
            <w:webHidden/>
            <w:sz w:val="28"/>
            <w:szCs w:val="20"/>
          </w:rPr>
          <w:fldChar w:fldCharType="separate"/>
        </w:r>
        <w:r>
          <w:rPr>
            <w:rStyle w:val="a4"/>
            <w:noProof/>
            <w:webHidden/>
            <w:sz w:val="28"/>
            <w:szCs w:val="20"/>
          </w:rPr>
          <w:t>25</w:t>
        </w:r>
        <w:r>
          <w:rPr>
            <w:rStyle w:val="a4"/>
            <w:noProof/>
            <w:webHidden/>
            <w:sz w:val="28"/>
            <w:szCs w:val="20"/>
          </w:rPr>
          <w:fldChar w:fldCharType="end"/>
        </w:r>
      </w:hyperlink>
    </w:p>
    <w:p w:rsidR="007A7105" w:rsidRDefault="007A7105" w:rsidP="007A7105">
      <w:pPr>
        <w:pStyle w:val="10"/>
        <w:tabs>
          <w:tab w:val="right" w:leader="dot" w:pos="8792"/>
        </w:tabs>
        <w:spacing w:line="540" w:lineRule="exact"/>
        <w:rPr>
          <w:rFonts w:eastAsia="宋体"/>
          <w:noProof/>
          <w:sz w:val="21"/>
        </w:rPr>
      </w:pPr>
      <w:hyperlink r:id="rId17" w:anchor="_Toc512440253" w:history="1">
        <w:r>
          <w:rPr>
            <w:rStyle w:val="a4"/>
            <w:rFonts w:hint="eastAsia"/>
            <w:noProof/>
          </w:rPr>
          <w:t>二、水环境质量监测</w:t>
        </w:r>
        <w:r>
          <w:rPr>
            <w:rStyle w:val="a4"/>
            <w:noProof/>
            <w:webHidden/>
          </w:rPr>
          <w:tab/>
        </w:r>
        <w:r>
          <w:rPr>
            <w:rStyle w:val="a4"/>
            <w:noProof/>
            <w:webHidden/>
          </w:rPr>
          <w:fldChar w:fldCharType="begin"/>
        </w:r>
        <w:r>
          <w:rPr>
            <w:rStyle w:val="a4"/>
            <w:noProof/>
            <w:webHidden/>
          </w:rPr>
          <w:instrText xml:space="preserve"> PAGEREF _Toc512440253 \h </w:instrText>
        </w:r>
        <w:r>
          <w:rPr>
            <w:rStyle w:val="a4"/>
            <w:noProof/>
            <w:webHidden/>
          </w:rPr>
        </w:r>
        <w:r>
          <w:rPr>
            <w:rStyle w:val="a4"/>
            <w:noProof/>
            <w:webHidden/>
          </w:rPr>
          <w:fldChar w:fldCharType="separate"/>
        </w:r>
        <w:r>
          <w:rPr>
            <w:rStyle w:val="a4"/>
            <w:noProof/>
            <w:webHidden/>
          </w:rPr>
          <w:t>26</w:t>
        </w:r>
        <w:r>
          <w:rPr>
            <w:rStyle w:val="a4"/>
            <w:noProof/>
            <w:webHidden/>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18" w:anchor="_Toc512440254" w:history="1">
        <w:r>
          <w:rPr>
            <w:rStyle w:val="a4"/>
            <w:rFonts w:eastAsia="楷体" w:hint="eastAsia"/>
            <w:noProof/>
            <w:kern w:val="0"/>
          </w:rPr>
          <w:t>（十一）地表水水质监测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_Toc512440254 \h </w:instrText>
        </w:r>
        <w:r>
          <w:rPr>
            <w:rStyle w:val="a4"/>
            <w:noProof/>
            <w:webHidden/>
            <w:sz w:val="28"/>
            <w:szCs w:val="20"/>
          </w:rPr>
        </w:r>
        <w:r>
          <w:rPr>
            <w:rStyle w:val="a4"/>
            <w:noProof/>
            <w:webHidden/>
            <w:sz w:val="28"/>
            <w:szCs w:val="20"/>
          </w:rPr>
          <w:fldChar w:fldCharType="separate"/>
        </w:r>
        <w:r>
          <w:rPr>
            <w:rStyle w:val="a4"/>
            <w:noProof/>
            <w:webHidden/>
            <w:sz w:val="28"/>
            <w:szCs w:val="20"/>
          </w:rPr>
          <w:t>26</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19" w:anchor="_Toc512440255" w:history="1">
        <w:r>
          <w:rPr>
            <w:rStyle w:val="a4"/>
            <w:rFonts w:eastAsia="楷体" w:hint="eastAsia"/>
            <w:noProof/>
            <w:kern w:val="0"/>
          </w:rPr>
          <w:t>（十二）地表水水质自动监测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_Toc512440255 \h </w:instrText>
        </w:r>
        <w:r>
          <w:rPr>
            <w:rStyle w:val="a4"/>
            <w:noProof/>
            <w:webHidden/>
            <w:sz w:val="28"/>
            <w:szCs w:val="20"/>
          </w:rPr>
        </w:r>
        <w:r>
          <w:rPr>
            <w:rStyle w:val="a4"/>
            <w:noProof/>
            <w:webHidden/>
            <w:sz w:val="28"/>
            <w:szCs w:val="20"/>
          </w:rPr>
          <w:fldChar w:fldCharType="separate"/>
        </w:r>
        <w:r>
          <w:rPr>
            <w:rStyle w:val="a4"/>
            <w:noProof/>
            <w:webHidden/>
            <w:sz w:val="28"/>
            <w:szCs w:val="20"/>
          </w:rPr>
          <w:t>28</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20" w:anchor="_Toc512440256" w:history="1">
        <w:r>
          <w:rPr>
            <w:rStyle w:val="a4"/>
            <w:rFonts w:eastAsia="楷体" w:hint="eastAsia"/>
            <w:noProof/>
            <w:kern w:val="0"/>
          </w:rPr>
          <w:t>（十三）城市集中式饮用水源地水质监测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_Toc512440256 \h </w:instrText>
        </w:r>
        <w:r>
          <w:rPr>
            <w:rStyle w:val="a4"/>
            <w:noProof/>
            <w:webHidden/>
            <w:sz w:val="28"/>
            <w:szCs w:val="20"/>
          </w:rPr>
        </w:r>
        <w:r>
          <w:rPr>
            <w:rStyle w:val="a4"/>
            <w:noProof/>
            <w:webHidden/>
            <w:sz w:val="28"/>
            <w:szCs w:val="20"/>
          </w:rPr>
          <w:fldChar w:fldCharType="separate"/>
        </w:r>
        <w:r>
          <w:rPr>
            <w:rStyle w:val="a4"/>
            <w:noProof/>
            <w:webHidden/>
            <w:sz w:val="28"/>
            <w:szCs w:val="20"/>
          </w:rPr>
          <w:t>29</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21" w:anchor="_Toc512440257" w:history="1">
        <w:r>
          <w:rPr>
            <w:rStyle w:val="a4"/>
            <w:rFonts w:eastAsia="楷体" w:hint="eastAsia"/>
            <w:noProof/>
            <w:kern w:val="0"/>
          </w:rPr>
          <w:t>（十四）三峡库区水华预警和应急监测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_Toc512440257 \h </w:instrText>
        </w:r>
        <w:r>
          <w:rPr>
            <w:rStyle w:val="a4"/>
            <w:noProof/>
            <w:webHidden/>
            <w:sz w:val="28"/>
            <w:szCs w:val="20"/>
          </w:rPr>
        </w:r>
        <w:r>
          <w:rPr>
            <w:rStyle w:val="a4"/>
            <w:noProof/>
            <w:webHidden/>
            <w:sz w:val="28"/>
            <w:szCs w:val="20"/>
          </w:rPr>
          <w:fldChar w:fldCharType="separate"/>
        </w:r>
        <w:r>
          <w:rPr>
            <w:rStyle w:val="a4"/>
            <w:noProof/>
            <w:webHidden/>
            <w:sz w:val="28"/>
            <w:szCs w:val="20"/>
          </w:rPr>
          <w:t>33</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22" w:anchor="_Toc512440258" w:history="1">
        <w:r>
          <w:rPr>
            <w:rStyle w:val="a4"/>
            <w:rFonts w:eastAsia="楷体" w:hint="eastAsia"/>
            <w:noProof/>
            <w:kern w:val="0"/>
          </w:rPr>
          <w:t>（十五）南水北调中线工程专项监测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_Toc512440258 \h </w:instrText>
        </w:r>
        <w:r>
          <w:rPr>
            <w:rStyle w:val="a4"/>
            <w:noProof/>
            <w:webHidden/>
            <w:sz w:val="28"/>
            <w:szCs w:val="20"/>
          </w:rPr>
        </w:r>
        <w:r>
          <w:rPr>
            <w:rStyle w:val="a4"/>
            <w:noProof/>
            <w:webHidden/>
            <w:sz w:val="28"/>
            <w:szCs w:val="20"/>
          </w:rPr>
          <w:fldChar w:fldCharType="separate"/>
        </w:r>
        <w:r>
          <w:rPr>
            <w:rStyle w:val="a4"/>
            <w:noProof/>
            <w:webHidden/>
            <w:sz w:val="28"/>
            <w:szCs w:val="20"/>
          </w:rPr>
          <w:t>35</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23" w:anchor="_Toc512440259" w:history="1">
        <w:r>
          <w:rPr>
            <w:rStyle w:val="a4"/>
            <w:rFonts w:eastAsia="楷体" w:hint="eastAsia"/>
            <w:noProof/>
            <w:kern w:val="0"/>
          </w:rPr>
          <w:t>（十六）湖北省县域地表水环境质量监测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_Toc512440259 \h </w:instrText>
        </w:r>
        <w:r>
          <w:rPr>
            <w:rStyle w:val="a4"/>
            <w:noProof/>
            <w:webHidden/>
            <w:sz w:val="28"/>
            <w:szCs w:val="20"/>
          </w:rPr>
        </w:r>
        <w:r>
          <w:rPr>
            <w:rStyle w:val="a4"/>
            <w:noProof/>
            <w:webHidden/>
            <w:sz w:val="28"/>
            <w:szCs w:val="20"/>
          </w:rPr>
          <w:fldChar w:fldCharType="separate"/>
        </w:r>
        <w:r>
          <w:rPr>
            <w:rStyle w:val="a4"/>
            <w:noProof/>
            <w:webHidden/>
            <w:sz w:val="28"/>
            <w:szCs w:val="20"/>
          </w:rPr>
          <w:t>37</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24" w:anchor="_Toc512440260" w:history="1">
        <w:r>
          <w:rPr>
            <w:rStyle w:val="a4"/>
            <w:rFonts w:eastAsia="楷体" w:hint="eastAsia"/>
            <w:noProof/>
            <w:kern w:val="0"/>
          </w:rPr>
          <w:t>（十七）水质自动站和省控市控监测断面数据联网</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_Toc512440260 \h </w:instrText>
        </w:r>
        <w:r>
          <w:rPr>
            <w:rStyle w:val="a4"/>
            <w:noProof/>
            <w:webHidden/>
            <w:sz w:val="28"/>
            <w:szCs w:val="20"/>
          </w:rPr>
        </w:r>
        <w:r>
          <w:rPr>
            <w:rStyle w:val="a4"/>
            <w:noProof/>
            <w:webHidden/>
            <w:sz w:val="28"/>
            <w:szCs w:val="20"/>
          </w:rPr>
          <w:fldChar w:fldCharType="separate"/>
        </w:r>
        <w:r>
          <w:rPr>
            <w:rStyle w:val="a4"/>
            <w:noProof/>
            <w:webHidden/>
            <w:sz w:val="28"/>
            <w:szCs w:val="20"/>
          </w:rPr>
          <w:t>38</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25" w:anchor="_Toc512440261" w:history="1">
        <w:r>
          <w:rPr>
            <w:rStyle w:val="a4"/>
            <w:rFonts w:eastAsia="楷体" w:hint="eastAsia"/>
            <w:noProof/>
            <w:kern w:val="0"/>
          </w:rPr>
          <w:t>（十八）湖北省长江流域跨界断面考核监测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_Toc512440261 \h </w:instrText>
        </w:r>
        <w:r>
          <w:rPr>
            <w:rStyle w:val="a4"/>
            <w:noProof/>
            <w:webHidden/>
            <w:sz w:val="28"/>
            <w:szCs w:val="20"/>
          </w:rPr>
        </w:r>
        <w:r>
          <w:rPr>
            <w:rStyle w:val="a4"/>
            <w:noProof/>
            <w:webHidden/>
            <w:sz w:val="28"/>
            <w:szCs w:val="20"/>
          </w:rPr>
          <w:fldChar w:fldCharType="separate"/>
        </w:r>
        <w:r>
          <w:rPr>
            <w:rStyle w:val="a4"/>
            <w:noProof/>
            <w:webHidden/>
            <w:sz w:val="28"/>
            <w:szCs w:val="20"/>
          </w:rPr>
          <w:t>39</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26" w:anchor="_Toc512440262" w:history="1">
        <w:r>
          <w:rPr>
            <w:rStyle w:val="a4"/>
            <w:rFonts w:eastAsia="楷体" w:hint="eastAsia"/>
            <w:noProof/>
            <w:kern w:val="0"/>
          </w:rPr>
          <w:t>（十九）乡镇集中式饮用水源地水质调查监测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_Toc512440262 \h </w:instrText>
        </w:r>
        <w:r>
          <w:rPr>
            <w:rStyle w:val="a4"/>
            <w:noProof/>
            <w:webHidden/>
            <w:sz w:val="28"/>
            <w:szCs w:val="20"/>
          </w:rPr>
        </w:r>
        <w:r>
          <w:rPr>
            <w:rStyle w:val="a4"/>
            <w:noProof/>
            <w:webHidden/>
            <w:sz w:val="28"/>
            <w:szCs w:val="20"/>
          </w:rPr>
          <w:fldChar w:fldCharType="separate"/>
        </w:r>
        <w:r>
          <w:rPr>
            <w:rStyle w:val="a4"/>
            <w:noProof/>
            <w:webHidden/>
            <w:sz w:val="28"/>
            <w:szCs w:val="20"/>
          </w:rPr>
          <w:t>40</w:t>
        </w:r>
        <w:r>
          <w:rPr>
            <w:rStyle w:val="a4"/>
            <w:noProof/>
            <w:webHidden/>
            <w:sz w:val="28"/>
            <w:szCs w:val="20"/>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27" w:anchor="_Toc512440263" w:history="1">
        <w:r>
          <w:rPr>
            <w:rStyle w:val="a4"/>
            <w:rFonts w:eastAsia="楷体" w:hint="eastAsia"/>
            <w:noProof/>
            <w:kern w:val="0"/>
          </w:rPr>
          <w:t>（二十）湖泊水质调查监测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_Toc512440263 \h </w:instrText>
        </w:r>
        <w:r>
          <w:rPr>
            <w:rStyle w:val="a4"/>
            <w:noProof/>
            <w:webHidden/>
            <w:sz w:val="28"/>
            <w:szCs w:val="20"/>
          </w:rPr>
        </w:r>
        <w:r>
          <w:rPr>
            <w:rStyle w:val="a4"/>
            <w:noProof/>
            <w:webHidden/>
            <w:sz w:val="28"/>
            <w:szCs w:val="20"/>
          </w:rPr>
          <w:fldChar w:fldCharType="separate"/>
        </w:r>
        <w:r>
          <w:rPr>
            <w:rStyle w:val="a4"/>
            <w:noProof/>
            <w:webHidden/>
            <w:sz w:val="28"/>
            <w:szCs w:val="20"/>
          </w:rPr>
          <w:t>42</w:t>
        </w:r>
        <w:r>
          <w:rPr>
            <w:rStyle w:val="a4"/>
            <w:noProof/>
            <w:webHidden/>
            <w:sz w:val="28"/>
            <w:szCs w:val="20"/>
          </w:rPr>
          <w:fldChar w:fldCharType="end"/>
        </w:r>
      </w:hyperlink>
    </w:p>
    <w:p w:rsidR="007A7105" w:rsidRDefault="007A7105" w:rsidP="007A7105">
      <w:pPr>
        <w:pStyle w:val="10"/>
        <w:tabs>
          <w:tab w:val="right" w:leader="dot" w:pos="8792"/>
        </w:tabs>
        <w:spacing w:line="540" w:lineRule="exact"/>
        <w:rPr>
          <w:rFonts w:eastAsia="宋体"/>
          <w:noProof/>
          <w:sz w:val="21"/>
        </w:rPr>
      </w:pPr>
      <w:hyperlink r:id="rId28" w:anchor="_Toc512440264" w:history="1">
        <w:r>
          <w:rPr>
            <w:rStyle w:val="a4"/>
            <w:rFonts w:hint="eastAsia"/>
            <w:noProof/>
          </w:rPr>
          <w:t>三、土壤环境质量监测</w:t>
        </w:r>
        <w:r>
          <w:rPr>
            <w:rStyle w:val="a4"/>
            <w:noProof/>
            <w:webHidden/>
          </w:rPr>
          <w:tab/>
        </w:r>
        <w:r>
          <w:rPr>
            <w:rStyle w:val="a4"/>
            <w:noProof/>
            <w:webHidden/>
          </w:rPr>
          <w:fldChar w:fldCharType="begin"/>
        </w:r>
        <w:r>
          <w:rPr>
            <w:rStyle w:val="a4"/>
            <w:noProof/>
            <w:webHidden/>
          </w:rPr>
          <w:instrText xml:space="preserve"> PAGEREF _Toc512440264 \h </w:instrText>
        </w:r>
        <w:r>
          <w:rPr>
            <w:rStyle w:val="a4"/>
            <w:noProof/>
            <w:webHidden/>
          </w:rPr>
        </w:r>
        <w:r>
          <w:rPr>
            <w:rStyle w:val="a4"/>
            <w:noProof/>
            <w:webHidden/>
          </w:rPr>
          <w:fldChar w:fldCharType="separate"/>
        </w:r>
        <w:r>
          <w:rPr>
            <w:rStyle w:val="a4"/>
            <w:noProof/>
            <w:webHidden/>
          </w:rPr>
          <w:t>42</w:t>
        </w:r>
        <w:r>
          <w:rPr>
            <w:rStyle w:val="a4"/>
            <w:noProof/>
            <w:webHidden/>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29" w:anchor="_Toc512440265" w:history="1">
        <w:r>
          <w:rPr>
            <w:rStyle w:val="a4"/>
            <w:rFonts w:eastAsia="楷体" w:hint="eastAsia"/>
            <w:noProof/>
            <w:kern w:val="0"/>
          </w:rPr>
          <w:t>（二十一）国家网土壤环境质量监测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_Toc512440265 \h </w:instrText>
        </w:r>
        <w:r>
          <w:rPr>
            <w:rStyle w:val="a4"/>
            <w:noProof/>
            <w:webHidden/>
            <w:sz w:val="28"/>
            <w:szCs w:val="20"/>
          </w:rPr>
        </w:r>
        <w:r>
          <w:rPr>
            <w:rStyle w:val="a4"/>
            <w:noProof/>
            <w:webHidden/>
            <w:sz w:val="28"/>
            <w:szCs w:val="20"/>
          </w:rPr>
          <w:fldChar w:fldCharType="separate"/>
        </w:r>
        <w:r>
          <w:rPr>
            <w:rStyle w:val="a4"/>
            <w:noProof/>
            <w:webHidden/>
            <w:sz w:val="28"/>
            <w:szCs w:val="20"/>
          </w:rPr>
          <w:t>42</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30" w:anchor="_Toc512440266" w:history="1">
        <w:r>
          <w:rPr>
            <w:rStyle w:val="a4"/>
            <w:rFonts w:eastAsia="楷体" w:hint="eastAsia"/>
            <w:noProof/>
            <w:kern w:val="0"/>
          </w:rPr>
          <w:t>（二十二）省控土壤环境质量监测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_Toc512440266 \h </w:instrText>
        </w:r>
        <w:r>
          <w:rPr>
            <w:rStyle w:val="a4"/>
            <w:noProof/>
            <w:webHidden/>
            <w:sz w:val="28"/>
            <w:szCs w:val="20"/>
          </w:rPr>
        </w:r>
        <w:r>
          <w:rPr>
            <w:rStyle w:val="a4"/>
            <w:noProof/>
            <w:webHidden/>
            <w:sz w:val="28"/>
            <w:szCs w:val="20"/>
          </w:rPr>
          <w:fldChar w:fldCharType="separate"/>
        </w:r>
        <w:r>
          <w:rPr>
            <w:rStyle w:val="a4"/>
            <w:noProof/>
            <w:webHidden/>
            <w:sz w:val="28"/>
            <w:szCs w:val="20"/>
          </w:rPr>
          <w:t>43</w:t>
        </w:r>
        <w:r>
          <w:rPr>
            <w:rStyle w:val="a4"/>
            <w:noProof/>
            <w:webHidden/>
            <w:sz w:val="28"/>
            <w:szCs w:val="20"/>
          </w:rPr>
          <w:fldChar w:fldCharType="end"/>
        </w:r>
      </w:hyperlink>
    </w:p>
    <w:p w:rsidR="007A7105" w:rsidRDefault="007A7105" w:rsidP="007A7105">
      <w:pPr>
        <w:pStyle w:val="10"/>
        <w:tabs>
          <w:tab w:val="left" w:pos="684"/>
          <w:tab w:val="right" w:leader="dot" w:pos="8792"/>
        </w:tabs>
        <w:spacing w:line="540" w:lineRule="exact"/>
        <w:rPr>
          <w:rFonts w:eastAsia="宋体"/>
          <w:noProof/>
          <w:sz w:val="21"/>
        </w:rPr>
      </w:pPr>
      <w:hyperlink r:id="rId31" w:anchor="_Toc512440267" w:history="1">
        <w:r>
          <w:rPr>
            <w:rStyle w:val="a4"/>
            <w:rFonts w:hint="eastAsia"/>
            <w:noProof/>
          </w:rPr>
          <w:t>四、</w:t>
        </w:r>
        <w:r>
          <w:rPr>
            <w:rStyle w:val="a4"/>
            <w:rFonts w:eastAsia="宋体"/>
            <w:noProof/>
            <w:sz w:val="21"/>
          </w:rPr>
          <w:tab/>
        </w:r>
        <w:r>
          <w:rPr>
            <w:rStyle w:val="a4"/>
            <w:rFonts w:hint="eastAsia"/>
            <w:noProof/>
          </w:rPr>
          <w:t>生态监测及其他专项监测</w:t>
        </w:r>
        <w:r>
          <w:rPr>
            <w:rStyle w:val="a4"/>
            <w:noProof/>
            <w:webHidden/>
          </w:rPr>
          <w:tab/>
        </w:r>
        <w:r>
          <w:rPr>
            <w:rStyle w:val="a4"/>
            <w:noProof/>
            <w:webHidden/>
          </w:rPr>
          <w:fldChar w:fldCharType="begin"/>
        </w:r>
        <w:r>
          <w:rPr>
            <w:rStyle w:val="a4"/>
            <w:noProof/>
            <w:webHidden/>
          </w:rPr>
          <w:instrText xml:space="preserve"> PAGEREF _Toc512440267 \h </w:instrText>
        </w:r>
        <w:r>
          <w:rPr>
            <w:rStyle w:val="a4"/>
            <w:noProof/>
            <w:webHidden/>
          </w:rPr>
        </w:r>
        <w:r>
          <w:rPr>
            <w:rStyle w:val="a4"/>
            <w:noProof/>
            <w:webHidden/>
          </w:rPr>
          <w:fldChar w:fldCharType="separate"/>
        </w:r>
        <w:r>
          <w:rPr>
            <w:rStyle w:val="a4"/>
            <w:noProof/>
            <w:webHidden/>
          </w:rPr>
          <w:t>44</w:t>
        </w:r>
        <w:r>
          <w:rPr>
            <w:rStyle w:val="a4"/>
            <w:noProof/>
            <w:webHidden/>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32" w:anchor="_Toc512440268" w:history="1">
        <w:r>
          <w:rPr>
            <w:rStyle w:val="a4"/>
            <w:rFonts w:eastAsia="楷体" w:hint="eastAsia"/>
            <w:noProof/>
            <w:kern w:val="0"/>
          </w:rPr>
          <w:t>（二十三）生态环境质量监测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_Toc512440268 \h </w:instrText>
        </w:r>
        <w:r>
          <w:rPr>
            <w:rStyle w:val="a4"/>
            <w:noProof/>
            <w:webHidden/>
            <w:sz w:val="28"/>
            <w:szCs w:val="20"/>
          </w:rPr>
        </w:r>
        <w:r>
          <w:rPr>
            <w:rStyle w:val="a4"/>
            <w:noProof/>
            <w:webHidden/>
            <w:sz w:val="28"/>
            <w:szCs w:val="20"/>
          </w:rPr>
          <w:fldChar w:fldCharType="separate"/>
        </w:r>
        <w:r>
          <w:rPr>
            <w:rStyle w:val="a4"/>
            <w:noProof/>
            <w:webHidden/>
            <w:sz w:val="28"/>
            <w:szCs w:val="20"/>
          </w:rPr>
          <w:t>44</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33" w:anchor="_Toc512440269" w:history="1">
        <w:r>
          <w:rPr>
            <w:rStyle w:val="a4"/>
            <w:rFonts w:eastAsia="楷体" w:hint="eastAsia"/>
            <w:noProof/>
            <w:kern w:val="0"/>
          </w:rPr>
          <w:t>（二十四）生态环境地面监测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_Toc512440269 \h </w:instrText>
        </w:r>
        <w:r>
          <w:rPr>
            <w:rStyle w:val="a4"/>
            <w:noProof/>
            <w:webHidden/>
            <w:sz w:val="28"/>
            <w:szCs w:val="20"/>
          </w:rPr>
        </w:r>
        <w:r>
          <w:rPr>
            <w:rStyle w:val="a4"/>
            <w:noProof/>
            <w:webHidden/>
            <w:sz w:val="28"/>
            <w:szCs w:val="20"/>
          </w:rPr>
          <w:fldChar w:fldCharType="separate"/>
        </w:r>
        <w:r>
          <w:rPr>
            <w:rStyle w:val="a4"/>
            <w:noProof/>
            <w:webHidden/>
            <w:sz w:val="28"/>
            <w:szCs w:val="20"/>
          </w:rPr>
          <w:t>46</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34" w:anchor="_Toc512440270" w:history="1">
        <w:r>
          <w:rPr>
            <w:rStyle w:val="a4"/>
            <w:rFonts w:eastAsia="楷体" w:hint="eastAsia"/>
            <w:noProof/>
            <w:kern w:val="0"/>
          </w:rPr>
          <w:t>（二十五）农村环境质量监测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_Toc512440270 \h </w:instrText>
        </w:r>
        <w:r>
          <w:rPr>
            <w:rStyle w:val="a4"/>
            <w:noProof/>
            <w:webHidden/>
            <w:sz w:val="28"/>
            <w:szCs w:val="20"/>
          </w:rPr>
        </w:r>
        <w:r>
          <w:rPr>
            <w:rStyle w:val="a4"/>
            <w:noProof/>
            <w:webHidden/>
            <w:sz w:val="28"/>
            <w:szCs w:val="20"/>
          </w:rPr>
          <w:fldChar w:fldCharType="separate"/>
        </w:r>
        <w:r>
          <w:rPr>
            <w:rStyle w:val="a4"/>
            <w:noProof/>
            <w:webHidden/>
            <w:sz w:val="28"/>
            <w:szCs w:val="20"/>
          </w:rPr>
          <w:t>47</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35" w:anchor="_Toc512440271" w:history="1">
        <w:r>
          <w:rPr>
            <w:rStyle w:val="a4"/>
            <w:rFonts w:eastAsia="楷体" w:hint="eastAsia"/>
            <w:noProof/>
            <w:kern w:val="0"/>
          </w:rPr>
          <w:t>（二十六）声环境质量监测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_Toc512440271 \h </w:instrText>
        </w:r>
        <w:r>
          <w:rPr>
            <w:rStyle w:val="a4"/>
            <w:noProof/>
            <w:webHidden/>
            <w:sz w:val="28"/>
            <w:szCs w:val="20"/>
          </w:rPr>
        </w:r>
        <w:r>
          <w:rPr>
            <w:rStyle w:val="a4"/>
            <w:noProof/>
            <w:webHidden/>
            <w:sz w:val="28"/>
            <w:szCs w:val="20"/>
          </w:rPr>
          <w:fldChar w:fldCharType="separate"/>
        </w:r>
        <w:r>
          <w:rPr>
            <w:rStyle w:val="a4"/>
            <w:noProof/>
            <w:webHidden/>
            <w:sz w:val="28"/>
            <w:szCs w:val="20"/>
          </w:rPr>
          <w:t>47</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36" w:anchor="_Toc512440272" w:history="1">
        <w:r>
          <w:rPr>
            <w:rStyle w:val="a4"/>
            <w:rFonts w:eastAsia="楷体" w:hint="eastAsia"/>
            <w:noProof/>
            <w:kern w:val="0"/>
          </w:rPr>
          <w:t>（二十七）国家重点生态功能区县域生态环境质量监测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_Toc512440272 \h </w:instrText>
        </w:r>
        <w:r>
          <w:rPr>
            <w:rStyle w:val="a4"/>
            <w:noProof/>
            <w:webHidden/>
            <w:sz w:val="28"/>
            <w:szCs w:val="20"/>
          </w:rPr>
        </w:r>
        <w:r>
          <w:rPr>
            <w:rStyle w:val="a4"/>
            <w:noProof/>
            <w:webHidden/>
            <w:sz w:val="28"/>
            <w:szCs w:val="20"/>
          </w:rPr>
          <w:fldChar w:fldCharType="separate"/>
        </w:r>
        <w:r>
          <w:rPr>
            <w:rStyle w:val="a4"/>
            <w:noProof/>
            <w:webHidden/>
            <w:sz w:val="28"/>
            <w:szCs w:val="20"/>
          </w:rPr>
          <w:t>49</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37" w:anchor="_Toc512440273" w:history="1">
        <w:r>
          <w:rPr>
            <w:rStyle w:val="a4"/>
            <w:rFonts w:eastAsia="楷体" w:hint="eastAsia"/>
            <w:noProof/>
            <w:kern w:val="0"/>
          </w:rPr>
          <w:t>（二十八）两湖两库生物试点监测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_Toc512440273 \h </w:instrText>
        </w:r>
        <w:r>
          <w:rPr>
            <w:rStyle w:val="a4"/>
            <w:noProof/>
            <w:webHidden/>
            <w:sz w:val="28"/>
            <w:szCs w:val="20"/>
          </w:rPr>
        </w:r>
        <w:r>
          <w:rPr>
            <w:rStyle w:val="a4"/>
            <w:noProof/>
            <w:webHidden/>
            <w:sz w:val="28"/>
            <w:szCs w:val="20"/>
          </w:rPr>
          <w:fldChar w:fldCharType="separate"/>
        </w:r>
        <w:r>
          <w:rPr>
            <w:rStyle w:val="a4"/>
            <w:noProof/>
            <w:webHidden/>
            <w:sz w:val="28"/>
            <w:szCs w:val="20"/>
          </w:rPr>
          <w:t>51</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38" w:anchor="_Toc512440274" w:history="1">
        <w:r>
          <w:rPr>
            <w:rStyle w:val="a4"/>
            <w:rFonts w:eastAsia="楷体" w:hint="eastAsia"/>
            <w:noProof/>
            <w:kern w:val="0"/>
          </w:rPr>
          <w:t>（二十九）环境空气质量预报</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_Toc512440274 \h </w:instrText>
        </w:r>
        <w:r>
          <w:rPr>
            <w:rStyle w:val="a4"/>
            <w:noProof/>
            <w:webHidden/>
            <w:sz w:val="28"/>
            <w:szCs w:val="20"/>
          </w:rPr>
        </w:r>
        <w:r>
          <w:rPr>
            <w:rStyle w:val="a4"/>
            <w:noProof/>
            <w:webHidden/>
            <w:sz w:val="28"/>
            <w:szCs w:val="20"/>
          </w:rPr>
          <w:fldChar w:fldCharType="separate"/>
        </w:r>
        <w:r>
          <w:rPr>
            <w:rStyle w:val="a4"/>
            <w:noProof/>
            <w:webHidden/>
            <w:sz w:val="28"/>
            <w:szCs w:val="20"/>
          </w:rPr>
          <w:t>51</w:t>
        </w:r>
        <w:r>
          <w:rPr>
            <w:rStyle w:val="a4"/>
            <w:noProof/>
            <w:webHidden/>
            <w:sz w:val="28"/>
            <w:szCs w:val="20"/>
          </w:rPr>
          <w:fldChar w:fldCharType="end"/>
        </w:r>
      </w:hyperlink>
    </w:p>
    <w:p w:rsidR="007A7105" w:rsidRDefault="007A7105" w:rsidP="007A7105">
      <w:pPr>
        <w:pStyle w:val="10"/>
        <w:tabs>
          <w:tab w:val="left" w:pos="684"/>
          <w:tab w:val="right" w:leader="dot" w:pos="8792"/>
        </w:tabs>
        <w:spacing w:line="540" w:lineRule="exact"/>
        <w:rPr>
          <w:rFonts w:eastAsia="宋体"/>
          <w:noProof/>
          <w:sz w:val="21"/>
        </w:rPr>
      </w:pPr>
      <w:hyperlink r:id="rId39" w:anchor="_Toc512440275" w:history="1">
        <w:r>
          <w:rPr>
            <w:rStyle w:val="a4"/>
            <w:rFonts w:hint="eastAsia"/>
            <w:noProof/>
          </w:rPr>
          <w:t>五、</w:t>
        </w:r>
        <w:r>
          <w:rPr>
            <w:rStyle w:val="a4"/>
            <w:rFonts w:eastAsia="宋体"/>
            <w:noProof/>
            <w:sz w:val="21"/>
          </w:rPr>
          <w:tab/>
        </w:r>
        <w:r>
          <w:rPr>
            <w:rStyle w:val="a4"/>
            <w:rFonts w:hint="eastAsia"/>
            <w:noProof/>
          </w:rPr>
          <w:t>污染源监测</w:t>
        </w:r>
        <w:r>
          <w:rPr>
            <w:rStyle w:val="a4"/>
            <w:noProof/>
            <w:webHidden/>
          </w:rPr>
          <w:tab/>
        </w:r>
        <w:r>
          <w:rPr>
            <w:rStyle w:val="a4"/>
            <w:noProof/>
            <w:webHidden/>
          </w:rPr>
          <w:fldChar w:fldCharType="begin"/>
        </w:r>
        <w:r>
          <w:rPr>
            <w:rStyle w:val="a4"/>
            <w:noProof/>
            <w:webHidden/>
          </w:rPr>
          <w:instrText xml:space="preserve"> PAGEREF _Toc512440275 \h </w:instrText>
        </w:r>
        <w:r>
          <w:rPr>
            <w:rStyle w:val="a4"/>
            <w:noProof/>
            <w:webHidden/>
          </w:rPr>
        </w:r>
        <w:r>
          <w:rPr>
            <w:rStyle w:val="a4"/>
            <w:noProof/>
            <w:webHidden/>
          </w:rPr>
          <w:fldChar w:fldCharType="separate"/>
        </w:r>
        <w:r>
          <w:rPr>
            <w:rStyle w:val="a4"/>
            <w:noProof/>
            <w:webHidden/>
          </w:rPr>
          <w:t>52</w:t>
        </w:r>
        <w:r>
          <w:rPr>
            <w:rStyle w:val="a4"/>
            <w:noProof/>
            <w:webHidden/>
          </w:rPr>
          <w:fldChar w:fldCharType="end"/>
        </w:r>
      </w:hyperlink>
    </w:p>
    <w:p w:rsidR="007A7105" w:rsidRDefault="007A7105" w:rsidP="007A7105">
      <w:pPr>
        <w:pStyle w:val="20"/>
        <w:tabs>
          <w:tab w:val="left" w:pos="1680"/>
          <w:tab w:val="right" w:leader="dot" w:pos="8792"/>
        </w:tabs>
        <w:spacing w:line="540" w:lineRule="exact"/>
        <w:ind w:left="640"/>
        <w:rPr>
          <w:rFonts w:eastAsia="宋体"/>
          <w:noProof/>
          <w:sz w:val="21"/>
        </w:rPr>
      </w:pPr>
      <w:hyperlink r:id="rId40" w:anchor="_Toc512440276" w:history="1">
        <w:r>
          <w:rPr>
            <w:rStyle w:val="a4"/>
            <w:rFonts w:eastAsia="楷体" w:hint="eastAsia"/>
            <w:noProof/>
            <w:kern w:val="0"/>
          </w:rPr>
          <w:t>（三十）重点污染源监督性监测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_Toc512440276 \h </w:instrText>
        </w:r>
        <w:r>
          <w:rPr>
            <w:rStyle w:val="a4"/>
            <w:noProof/>
            <w:webHidden/>
            <w:sz w:val="28"/>
            <w:szCs w:val="20"/>
          </w:rPr>
        </w:r>
        <w:r>
          <w:rPr>
            <w:rStyle w:val="a4"/>
            <w:noProof/>
            <w:webHidden/>
            <w:sz w:val="28"/>
            <w:szCs w:val="20"/>
          </w:rPr>
          <w:fldChar w:fldCharType="separate"/>
        </w:r>
        <w:r>
          <w:rPr>
            <w:rStyle w:val="a4"/>
            <w:noProof/>
            <w:webHidden/>
            <w:sz w:val="28"/>
            <w:szCs w:val="20"/>
          </w:rPr>
          <w:t>52</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41" w:anchor="_Toc512440277" w:history="1">
        <w:r>
          <w:rPr>
            <w:rStyle w:val="a4"/>
            <w:rFonts w:ascii="楷体" w:eastAsia="楷体" w:hAnsi="楷体" w:hint="eastAsia"/>
            <w:noProof/>
          </w:rPr>
          <w:t>（三十一）排污单位自行监测监督检查</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_Toc512440277 \h </w:instrText>
        </w:r>
        <w:r>
          <w:rPr>
            <w:rStyle w:val="a4"/>
            <w:noProof/>
            <w:webHidden/>
            <w:sz w:val="28"/>
            <w:szCs w:val="20"/>
          </w:rPr>
        </w:r>
        <w:r>
          <w:rPr>
            <w:rStyle w:val="a4"/>
            <w:noProof/>
            <w:webHidden/>
            <w:sz w:val="28"/>
            <w:szCs w:val="20"/>
          </w:rPr>
          <w:fldChar w:fldCharType="separate"/>
        </w:r>
        <w:r>
          <w:rPr>
            <w:rStyle w:val="a4"/>
            <w:noProof/>
            <w:webHidden/>
            <w:sz w:val="28"/>
            <w:szCs w:val="20"/>
          </w:rPr>
          <w:t>56</w:t>
        </w:r>
        <w:r>
          <w:rPr>
            <w:rStyle w:val="a4"/>
            <w:noProof/>
            <w:webHidden/>
            <w:sz w:val="28"/>
            <w:szCs w:val="20"/>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42" w:anchor="_Toc512440278" w:history="1">
        <w:r>
          <w:rPr>
            <w:rStyle w:val="a4"/>
            <w:rFonts w:ascii="楷体" w:eastAsia="楷体" w:hAnsi="楷体" w:hint="eastAsia"/>
            <w:noProof/>
          </w:rPr>
          <w:t>（三十二）VOC专项检查监测</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_Toc512440278 \h </w:instrText>
        </w:r>
        <w:r>
          <w:rPr>
            <w:rStyle w:val="a4"/>
            <w:noProof/>
            <w:webHidden/>
            <w:sz w:val="28"/>
            <w:szCs w:val="20"/>
          </w:rPr>
        </w:r>
        <w:r>
          <w:rPr>
            <w:rStyle w:val="a4"/>
            <w:noProof/>
            <w:webHidden/>
            <w:sz w:val="28"/>
            <w:szCs w:val="20"/>
          </w:rPr>
          <w:fldChar w:fldCharType="separate"/>
        </w:r>
        <w:r>
          <w:rPr>
            <w:rStyle w:val="a4"/>
            <w:noProof/>
            <w:webHidden/>
            <w:sz w:val="28"/>
            <w:szCs w:val="20"/>
          </w:rPr>
          <w:t>57</w:t>
        </w:r>
        <w:r>
          <w:rPr>
            <w:rStyle w:val="a4"/>
            <w:noProof/>
            <w:webHidden/>
            <w:sz w:val="28"/>
            <w:szCs w:val="20"/>
          </w:rPr>
          <w:fldChar w:fldCharType="end"/>
        </w:r>
      </w:hyperlink>
    </w:p>
    <w:p w:rsidR="007A7105" w:rsidRDefault="007A7105" w:rsidP="007A7105">
      <w:pPr>
        <w:pStyle w:val="10"/>
        <w:tabs>
          <w:tab w:val="left" w:pos="684"/>
          <w:tab w:val="right" w:leader="dot" w:pos="8792"/>
        </w:tabs>
        <w:spacing w:line="540" w:lineRule="exact"/>
        <w:rPr>
          <w:rFonts w:eastAsia="宋体"/>
          <w:noProof/>
          <w:sz w:val="21"/>
        </w:rPr>
      </w:pPr>
      <w:hyperlink r:id="rId43" w:anchor="_Toc512440279" w:history="1">
        <w:r>
          <w:rPr>
            <w:rStyle w:val="a4"/>
            <w:rFonts w:hint="eastAsia"/>
            <w:noProof/>
          </w:rPr>
          <w:t>六、</w:t>
        </w:r>
        <w:r>
          <w:rPr>
            <w:rStyle w:val="a4"/>
            <w:rFonts w:eastAsia="宋体"/>
            <w:noProof/>
            <w:sz w:val="21"/>
          </w:rPr>
          <w:tab/>
        </w:r>
        <w:r>
          <w:rPr>
            <w:rStyle w:val="a4"/>
            <w:rFonts w:hint="eastAsia"/>
            <w:noProof/>
          </w:rPr>
          <w:t>环境监测外部质量监督与核查</w:t>
        </w:r>
        <w:r>
          <w:rPr>
            <w:rStyle w:val="a4"/>
            <w:noProof/>
            <w:webHidden/>
          </w:rPr>
          <w:tab/>
        </w:r>
        <w:r>
          <w:rPr>
            <w:rStyle w:val="a4"/>
            <w:noProof/>
            <w:webHidden/>
          </w:rPr>
          <w:fldChar w:fldCharType="begin"/>
        </w:r>
        <w:r>
          <w:rPr>
            <w:rStyle w:val="a4"/>
            <w:noProof/>
            <w:webHidden/>
          </w:rPr>
          <w:instrText xml:space="preserve"> PAGEREF _Toc512440279 \h </w:instrText>
        </w:r>
        <w:r>
          <w:rPr>
            <w:rStyle w:val="a4"/>
            <w:noProof/>
            <w:webHidden/>
          </w:rPr>
        </w:r>
        <w:r>
          <w:rPr>
            <w:rStyle w:val="a4"/>
            <w:noProof/>
            <w:webHidden/>
          </w:rPr>
          <w:fldChar w:fldCharType="separate"/>
        </w:r>
        <w:r>
          <w:rPr>
            <w:rStyle w:val="a4"/>
            <w:noProof/>
            <w:webHidden/>
          </w:rPr>
          <w:t>59</w:t>
        </w:r>
        <w:r>
          <w:rPr>
            <w:rStyle w:val="a4"/>
            <w:noProof/>
            <w:webHidden/>
          </w:rPr>
          <w:fldChar w:fldCharType="end"/>
        </w:r>
      </w:hyperlink>
    </w:p>
    <w:p w:rsidR="007A7105" w:rsidRDefault="007A7105" w:rsidP="007A7105">
      <w:pPr>
        <w:pStyle w:val="20"/>
        <w:tabs>
          <w:tab w:val="left" w:pos="1820"/>
          <w:tab w:val="right" w:leader="dot" w:pos="8792"/>
        </w:tabs>
        <w:spacing w:line="540" w:lineRule="exact"/>
        <w:ind w:left="640"/>
        <w:rPr>
          <w:rFonts w:eastAsia="宋体"/>
          <w:noProof/>
          <w:sz w:val="21"/>
        </w:rPr>
      </w:pPr>
      <w:hyperlink r:id="rId44" w:anchor="_Toc512440280" w:history="1">
        <w:r>
          <w:rPr>
            <w:rStyle w:val="a4"/>
            <w:rFonts w:eastAsia="楷体" w:hint="eastAsia"/>
            <w:noProof/>
            <w:kern w:val="0"/>
          </w:rPr>
          <w:t>（三十三）环境监测外部质量监督与核查</w:t>
        </w:r>
        <w:r>
          <w:rPr>
            <w:rStyle w:val="a4"/>
            <w:noProof/>
            <w:webHidden/>
            <w:sz w:val="28"/>
            <w:szCs w:val="20"/>
          </w:rPr>
          <w:tab/>
        </w:r>
        <w:r>
          <w:rPr>
            <w:rStyle w:val="a4"/>
            <w:noProof/>
            <w:webHidden/>
            <w:sz w:val="28"/>
            <w:szCs w:val="20"/>
          </w:rPr>
          <w:fldChar w:fldCharType="begin"/>
        </w:r>
        <w:r>
          <w:rPr>
            <w:rStyle w:val="a4"/>
            <w:noProof/>
            <w:webHidden/>
            <w:sz w:val="28"/>
            <w:szCs w:val="20"/>
          </w:rPr>
          <w:instrText xml:space="preserve"> PAGEREF _Toc512440280 \h </w:instrText>
        </w:r>
        <w:r>
          <w:rPr>
            <w:rStyle w:val="a4"/>
            <w:noProof/>
            <w:webHidden/>
            <w:sz w:val="28"/>
            <w:szCs w:val="20"/>
          </w:rPr>
        </w:r>
        <w:r>
          <w:rPr>
            <w:rStyle w:val="a4"/>
            <w:noProof/>
            <w:webHidden/>
            <w:sz w:val="28"/>
            <w:szCs w:val="20"/>
          </w:rPr>
          <w:fldChar w:fldCharType="separate"/>
        </w:r>
        <w:r>
          <w:rPr>
            <w:rStyle w:val="a4"/>
            <w:noProof/>
            <w:webHidden/>
            <w:sz w:val="28"/>
            <w:szCs w:val="20"/>
          </w:rPr>
          <w:t>59</w:t>
        </w:r>
        <w:r>
          <w:rPr>
            <w:rStyle w:val="a4"/>
            <w:noProof/>
            <w:webHidden/>
            <w:sz w:val="28"/>
            <w:szCs w:val="20"/>
          </w:rPr>
          <w:fldChar w:fldCharType="end"/>
        </w:r>
      </w:hyperlink>
    </w:p>
    <w:p w:rsidR="007A7105" w:rsidRDefault="007A7105" w:rsidP="007A7105">
      <w:pPr>
        <w:spacing w:beforeLines="50" w:before="156" w:afterLines="50" w:after="156" w:line="560" w:lineRule="exact"/>
        <w:jc w:val="center"/>
        <w:rPr>
          <w:rFonts w:eastAsia="黑体"/>
          <w:szCs w:val="30"/>
        </w:rPr>
      </w:pPr>
      <w:r>
        <w:rPr>
          <w:rFonts w:eastAsia="仿宋" w:hAnsi="仿宋"/>
          <w:b/>
          <w:smallCaps/>
        </w:rPr>
        <w:fldChar w:fldCharType="end"/>
      </w:r>
      <w:r>
        <w:rPr>
          <w:rFonts w:eastAsia="仿宋" w:hAnsi="仿宋"/>
          <w:b/>
          <w:smallCaps/>
        </w:rPr>
        <w:br w:type="page"/>
      </w:r>
      <w:bookmarkStart w:id="0" w:name="_Toc512440242"/>
      <w:bookmarkStart w:id="1" w:name="_Toc511311123"/>
      <w:bookmarkStart w:id="2" w:name="_Toc485742911"/>
      <w:bookmarkStart w:id="3" w:name="_Toc447617095"/>
      <w:r>
        <w:rPr>
          <w:rFonts w:eastAsia="黑体" w:hint="eastAsia"/>
          <w:szCs w:val="30"/>
        </w:rPr>
        <w:lastRenderedPageBreak/>
        <w:t>一、空气环境质量监测</w:t>
      </w:r>
      <w:bookmarkEnd w:id="0"/>
      <w:bookmarkEnd w:id="1"/>
      <w:bookmarkEnd w:id="2"/>
      <w:bookmarkEnd w:id="3"/>
    </w:p>
    <w:p w:rsidR="007A7105" w:rsidRDefault="007A7105" w:rsidP="007A7105">
      <w:pPr>
        <w:tabs>
          <w:tab w:val="left" w:pos="1440"/>
        </w:tabs>
        <w:adjustRightInd w:val="0"/>
        <w:spacing w:line="560" w:lineRule="exact"/>
        <w:ind w:firstLineChars="200" w:firstLine="643"/>
        <w:outlineLvl w:val="1"/>
        <w:rPr>
          <w:rFonts w:ascii="楷体_GB2312" w:eastAsia="楷体_GB2312"/>
          <w:b/>
          <w:kern w:val="0"/>
          <w:szCs w:val="32"/>
        </w:rPr>
      </w:pPr>
      <w:bookmarkStart w:id="4" w:name="_Toc512440243"/>
      <w:bookmarkStart w:id="5" w:name="_Toc511311124"/>
      <w:bookmarkStart w:id="6" w:name="_Toc485742912"/>
      <w:bookmarkStart w:id="7" w:name="_Toc447617096"/>
      <w:bookmarkStart w:id="8" w:name="_Toc446591089"/>
      <w:bookmarkStart w:id="9" w:name="_Toc446591059"/>
      <w:bookmarkStart w:id="10" w:name="_Toc446590918"/>
      <w:r>
        <w:rPr>
          <w:rFonts w:ascii="楷体_GB2312" w:eastAsia="楷体_GB2312" w:hint="eastAsia"/>
          <w:b/>
          <w:kern w:val="0"/>
          <w:szCs w:val="32"/>
        </w:rPr>
        <w:t>（一）城市空气质量监测</w:t>
      </w:r>
      <w:bookmarkEnd w:id="4"/>
      <w:bookmarkEnd w:id="5"/>
      <w:bookmarkEnd w:id="6"/>
      <w:bookmarkEnd w:id="7"/>
      <w:bookmarkEnd w:id="8"/>
      <w:bookmarkEnd w:id="9"/>
      <w:bookmarkEnd w:id="10"/>
    </w:p>
    <w:p w:rsidR="007A7105" w:rsidRDefault="007A7105" w:rsidP="007A7105">
      <w:pPr>
        <w:pStyle w:val="msolistparagraph0"/>
        <w:numPr>
          <w:ilvl w:val="0"/>
          <w:numId w:val="1"/>
        </w:numPr>
        <w:adjustRightInd w:val="0"/>
        <w:spacing w:line="560" w:lineRule="exact"/>
        <w:ind w:left="0" w:firstLine="643"/>
        <w:rPr>
          <w:rFonts w:ascii="仿宋_GB2312" w:eastAsia="仿宋_GB2312" w:hAnsi="Times New Roman" w:hint="eastAsia"/>
          <w:b/>
          <w:sz w:val="32"/>
          <w:szCs w:val="32"/>
        </w:rPr>
      </w:pPr>
      <w:bookmarkStart w:id="11" w:name="_Toc446590919"/>
      <w:r>
        <w:rPr>
          <w:rFonts w:ascii="仿宋_GB2312" w:eastAsia="仿宋_GB2312" w:hAnsi="Times New Roman" w:hint="eastAsia"/>
          <w:b/>
          <w:sz w:val="32"/>
          <w:szCs w:val="32"/>
        </w:rPr>
        <w:t>监测范围</w:t>
      </w:r>
      <w:bookmarkEnd w:id="11"/>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全省13个市（州）和全省114个县域行政区划（包括3个直管市及神农架林区），</w:t>
      </w:r>
      <w:r>
        <w:rPr>
          <w:rFonts w:ascii="仿宋_GB2312" w:hint="eastAsia"/>
          <w:color w:val="000000"/>
          <w:szCs w:val="32"/>
        </w:rPr>
        <w:t>共计155个点位。</w:t>
      </w:r>
      <w:r>
        <w:rPr>
          <w:rFonts w:ascii="仿宋_GB2312" w:hint="eastAsia"/>
          <w:szCs w:val="32"/>
        </w:rPr>
        <w:t>（点位清单见附件1）</w:t>
      </w:r>
    </w:p>
    <w:p w:rsidR="007A7105" w:rsidRDefault="007A7105" w:rsidP="007A7105">
      <w:pPr>
        <w:pStyle w:val="msolistparagraph0"/>
        <w:numPr>
          <w:ilvl w:val="0"/>
          <w:numId w:val="1"/>
        </w:numPr>
        <w:adjustRightInd w:val="0"/>
        <w:spacing w:line="560" w:lineRule="exact"/>
        <w:ind w:left="0" w:firstLine="643"/>
        <w:rPr>
          <w:rFonts w:ascii="仿宋_GB2312" w:eastAsia="仿宋_GB2312" w:hAnsi="Times New Roman" w:hint="eastAsia"/>
          <w:b/>
          <w:sz w:val="32"/>
          <w:szCs w:val="32"/>
        </w:rPr>
      </w:pPr>
      <w:bookmarkStart w:id="12" w:name="_Toc446590920"/>
      <w:r>
        <w:rPr>
          <w:rFonts w:ascii="仿宋_GB2312" w:eastAsia="仿宋_GB2312" w:hAnsi="Times New Roman" w:hint="eastAsia"/>
          <w:b/>
          <w:sz w:val="32"/>
          <w:szCs w:val="32"/>
        </w:rPr>
        <w:t>监测项目</w:t>
      </w:r>
      <w:bookmarkEnd w:id="12"/>
    </w:p>
    <w:p w:rsidR="007A7105" w:rsidRDefault="007A7105" w:rsidP="007A7105">
      <w:pPr>
        <w:topLinePunct/>
        <w:adjustRightInd w:val="0"/>
        <w:snapToGrid w:val="0"/>
        <w:spacing w:line="560" w:lineRule="exact"/>
        <w:ind w:firstLineChars="200" w:firstLine="640"/>
        <w:rPr>
          <w:rFonts w:ascii="仿宋_GB2312" w:hint="eastAsia"/>
          <w:szCs w:val="32"/>
        </w:rPr>
      </w:pPr>
      <w:bookmarkStart w:id="13" w:name="_Toc446590921"/>
      <w:r>
        <w:rPr>
          <w:rFonts w:ascii="仿宋_GB2312" w:hint="eastAsia"/>
          <w:szCs w:val="32"/>
        </w:rPr>
        <w:t>二氧化硫（SO</w:t>
      </w:r>
      <w:r>
        <w:rPr>
          <w:rFonts w:ascii="仿宋_GB2312" w:hint="eastAsia"/>
          <w:szCs w:val="32"/>
          <w:vertAlign w:val="subscript"/>
        </w:rPr>
        <w:t>2</w:t>
      </w:r>
      <w:r>
        <w:rPr>
          <w:rFonts w:ascii="仿宋_GB2312" w:hint="eastAsia"/>
          <w:szCs w:val="32"/>
        </w:rPr>
        <w:t>）、氮氧化物（NO-NO</w:t>
      </w:r>
      <w:r>
        <w:rPr>
          <w:rFonts w:ascii="仿宋_GB2312" w:hint="eastAsia"/>
          <w:szCs w:val="32"/>
          <w:vertAlign w:val="subscript"/>
        </w:rPr>
        <w:t>2</w:t>
      </w:r>
      <w:r>
        <w:rPr>
          <w:rFonts w:ascii="仿宋_GB2312" w:hint="eastAsia"/>
          <w:szCs w:val="32"/>
        </w:rPr>
        <w:t>-NO</w:t>
      </w:r>
      <w:r>
        <w:rPr>
          <w:rFonts w:ascii="仿宋_GB2312" w:hint="eastAsia"/>
          <w:szCs w:val="32"/>
          <w:vertAlign w:val="subscript"/>
        </w:rPr>
        <w:t>X</w:t>
      </w:r>
      <w:r>
        <w:rPr>
          <w:rFonts w:ascii="仿宋_GB2312" w:hint="eastAsia"/>
          <w:szCs w:val="32"/>
        </w:rPr>
        <w:t>）、可吸入颗粒物（PM</w:t>
      </w:r>
      <w:r>
        <w:rPr>
          <w:rFonts w:ascii="仿宋_GB2312" w:hint="eastAsia"/>
          <w:szCs w:val="32"/>
          <w:vertAlign w:val="subscript"/>
        </w:rPr>
        <w:t>10</w:t>
      </w:r>
      <w:r>
        <w:rPr>
          <w:rFonts w:ascii="仿宋_GB2312" w:hint="eastAsia"/>
          <w:szCs w:val="32"/>
        </w:rPr>
        <w:t>）、细颗粒物（PM</w:t>
      </w:r>
      <w:r>
        <w:rPr>
          <w:rFonts w:ascii="仿宋_GB2312" w:hint="eastAsia"/>
          <w:szCs w:val="32"/>
          <w:vertAlign w:val="subscript"/>
        </w:rPr>
        <w:t>2.5</w:t>
      </w:r>
      <w:r>
        <w:rPr>
          <w:rFonts w:ascii="仿宋_GB2312" w:hint="eastAsia"/>
          <w:szCs w:val="32"/>
        </w:rPr>
        <w:t>）、一氧化碳（CO）、臭氧（O</w:t>
      </w:r>
      <w:r>
        <w:rPr>
          <w:rFonts w:ascii="仿宋_GB2312" w:hint="eastAsia"/>
          <w:szCs w:val="32"/>
          <w:vertAlign w:val="subscript"/>
        </w:rPr>
        <w:t>3</w:t>
      </w:r>
      <w:r>
        <w:rPr>
          <w:rFonts w:ascii="仿宋_GB2312" w:hint="eastAsia"/>
          <w:szCs w:val="32"/>
        </w:rPr>
        <w:t>）、气象五参数（温度、湿度、气压、风向、风速）、能见度。</w:t>
      </w:r>
    </w:p>
    <w:p w:rsidR="007A7105" w:rsidRDefault="007A7105" w:rsidP="007A7105">
      <w:pPr>
        <w:pStyle w:val="msolistparagraph0"/>
        <w:numPr>
          <w:ilvl w:val="0"/>
          <w:numId w:val="1"/>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w:t>
      </w:r>
      <w:bookmarkEnd w:id="13"/>
      <w:r>
        <w:rPr>
          <w:rFonts w:ascii="仿宋_GB2312" w:eastAsia="仿宋_GB2312" w:hAnsi="Times New Roman" w:hint="eastAsia"/>
          <w:b/>
          <w:sz w:val="32"/>
          <w:szCs w:val="32"/>
        </w:rPr>
        <w:t>频次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每天24小时连续监测。</w:t>
      </w:r>
    </w:p>
    <w:p w:rsidR="007A7105" w:rsidRDefault="007A7105" w:rsidP="007A7105">
      <w:pPr>
        <w:pStyle w:val="msolistparagraph0"/>
        <w:numPr>
          <w:ilvl w:val="0"/>
          <w:numId w:val="1"/>
        </w:numPr>
        <w:adjustRightInd w:val="0"/>
        <w:spacing w:line="560" w:lineRule="exact"/>
        <w:ind w:left="0" w:firstLine="643"/>
        <w:rPr>
          <w:rFonts w:ascii="仿宋_GB2312" w:eastAsia="仿宋_GB2312" w:hAnsi="Times New Roman" w:hint="eastAsia"/>
          <w:b/>
          <w:sz w:val="32"/>
          <w:szCs w:val="32"/>
        </w:rPr>
      </w:pPr>
      <w:bookmarkStart w:id="14" w:name="_Toc446590922"/>
      <w:r>
        <w:rPr>
          <w:rFonts w:ascii="仿宋_GB2312" w:eastAsia="仿宋_GB2312" w:hAnsi="Times New Roman" w:hint="eastAsia"/>
          <w:b/>
          <w:sz w:val="32"/>
          <w:szCs w:val="32"/>
        </w:rPr>
        <w:t>工作方式</w:t>
      </w:r>
      <w:bookmarkEnd w:id="14"/>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国控城市站（共51个）空气质量监测为国家事权，中央财政保障经费。由中国环境监测总站（以下简称总站）委托社会化运维机构承担日常运维和数据审核。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国控城市站的站房用地、站房建设或租赁、安全保障、电力供应、网络通讯和出入站房等日常运行所必需的基础条件保障工作由地方环保部门负责；涉及站房租金、电费、网络通讯费等费用支出的，由社会化运维机构承担。</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省控城市站</w:t>
      </w:r>
      <w:r>
        <w:rPr>
          <w:rFonts w:ascii="仿宋_GB2312" w:hint="eastAsia"/>
          <w:color w:val="000000"/>
          <w:szCs w:val="32"/>
        </w:rPr>
        <w:t>（共104个）</w:t>
      </w:r>
      <w:r>
        <w:rPr>
          <w:rFonts w:ascii="仿宋_GB2312" w:hint="eastAsia"/>
          <w:szCs w:val="32"/>
        </w:rPr>
        <w:t>空气质量监测为省级事权，由湖北省财政保障经费，由湖北省环境监测中心站（以下简称省站）委托社会化运维机构承担日常运维和数据审核。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省控城市站的站房用地、站房建设或租赁、安全保障、</w:t>
      </w:r>
      <w:r>
        <w:rPr>
          <w:rFonts w:ascii="仿宋_GB2312" w:hint="eastAsia"/>
          <w:szCs w:val="32"/>
        </w:rPr>
        <w:lastRenderedPageBreak/>
        <w:t>电力供应、网络通讯和出入站房等日常运行所必需的基础条件保障工作及便利提供工作由所在地方环境保护部门负责。涉及站房租金、电费、网络通讯费等费用支出的，由社会化运维机构承担。</w:t>
      </w:r>
    </w:p>
    <w:p w:rsidR="007A7105" w:rsidRDefault="007A7105" w:rsidP="007A7105">
      <w:pPr>
        <w:pStyle w:val="msolistparagraph0"/>
        <w:numPr>
          <w:ilvl w:val="0"/>
          <w:numId w:val="1"/>
        </w:numPr>
        <w:adjustRightInd w:val="0"/>
        <w:spacing w:line="560" w:lineRule="exact"/>
        <w:ind w:left="0" w:firstLine="643"/>
        <w:rPr>
          <w:rFonts w:ascii="仿宋_GB2312" w:eastAsia="仿宋_GB2312" w:hAnsi="Times New Roman" w:hint="eastAsia"/>
          <w:b/>
          <w:sz w:val="32"/>
          <w:szCs w:val="32"/>
        </w:rPr>
      </w:pPr>
      <w:bookmarkStart w:id="15" w:name="_Toc446590923"/>
      <w:r>
        <w:rPr>
          <w:rFonts w:ascii="仿宋_GB2312" w:eastAsia="仿宋_GB2312" w:hAnsi="Times New Roman" w:hint="eastAsia"/>
          <w:b/>
          <w:sz w:val="32"/>
          <w:szCs w:val="32"/>
        </w:rPr>
        <w:t>数据报送</w:t>
      </w:r>
      <w:bookmarkEnd w:id="15"/>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以VPN方式报送实时数据。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国控站每日12时前社会运维机构通过国家空气质量监测联网管理平台报送前一日经审核的小时数据。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省控站每日14时前站点所在地区环境保护部门通过省级空气质量监测联网管理平台报送前一日经审核的小时数据。</w:t>
      </w:r>
    </w:p>
    <w:p w:rsidR="007A7105" w:rsidRDefault="007A7105" w:rsidP="007A7105">
      <w:pPr>
        <w:pStyle w:val="msolistparagraph0"/>
        <w:numPr>
          <w:ilvl w:val="0"/>
          <w:numId w:val="1"/>
        </w:numPr>
        <w:adjustRightInd w:val="0"/>
        <w:spacing w:line="560" w:lineRule="exact"/>
        <w:ind w:left="0" w:firstLine="643"/>
        <w:rPr>
          <w:rFonts w:ascii="仿宋_GB2312" w:eastAsia="仿宋_GB2312" w:hAnsi="Times New Roman" w:hint="eastAsia"/>
          <w:b/>
          <w:sz w:val="32"/>
          <w:szCs w:val="32"/>
        </w:rPr>
      </w:pPr>
      <w:bookmarkStart w:id="16" w:name="_Toc446590924"/>
      <w:r>
        <w:rPr>
          <w:rFonts w:ascii="仿宋_GB2312" w:eastAsia="仿宋_GB2312" w:hAnsi="Times New Roman" w:hint="eastAsia"/>
          <w:b/>
          <w:sz w:val="32"/>
          <w:szCs w:val="32"/>
        </w:rPr>
        <w:t>评价方法</w:t>
      </w:r>
      <w:bookmarkEnd w:id="16"/>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按照《环境空气质量新标准》、《环境空气质量指数(AQI)技术规定（试行）》和《环境空气质量评价技术规范（试行）》评价6项污染物。</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按照《关于调整城市环境空气质量监测数据有效性统计方法的通知》(总站气字</w:t>
      </w:r>
      <w:r>
        <w:rPr>
          <w:rFonts w:ascii="宋体" w:eastAsia="宋体" w:hAnsi="宋体" w:cs="宋体" w:hint="eastAsia"/>
          <w:szCs w:val="32"/>
        </w:rPr>
        <w:t>﹝</w:t>
      </w:r>
      <w:r>
        <w:rPr>
          <w:rFonts w:ascii="仿宋_GB2312" w:hint="eastAsia"/>
          <w:szCs w:val="32"/>
        </w:rPr>
        <w:t>2016</w:t>
      </w:r>
      <w:r>
        <w:rPr>
          <w:rFonts w:ascii="宋体" w:eastAsia="宋体" w:hAnsi="宋体" w:cs="宋体" w:hint="eastAsia"/>
          <w:szCs w:val="32"/>
        </w:rPr>
        <w:t>﹞</w:t>
      </w:r>
      <w:r>
        <w:rPr>
          <w:rFonts w:ascii="仿宋_GB2312" w:hint="eastAsia"/>
          <w:szCs w:val="32"/>
        </w:rPr>
        <w:t>276号)、《城市环境空气质量排名技术规定》及《关于印发&lt;城市环境空气质量变化幅度排名方案&gt;的通知》（环办监测函</w:t>
      </w:r>
      <w:r>
        <w:rPr>
          <w:rFonts w:ascii="宋体" w:eastAsia="宋体" w:hAnsi="宋体" w:cs="宋体" w:hint="eastAsia"/>
          <w:szCs w:val="32"/>
        </w:rPr>
        <w:t>﹝</w:t>
      </w:r>
      <w:r>
        <w:rPr>
          <w:rFonts w:ascii="仿宋_GB2312" w:hint="eastAsia"/>
          <w:szCs w:val="32"/>
        </w:rPr>
        <w:t>2017</w:t>
      </w:r>
      <w:r>
        <w:rPr>
          <w:rFonts w:ascii="宋体" w:eastAsia="宋体" w:hAnsi="宋体" w:cs="宋体" w:hint="eastAsia"/>
          <w:szCs w:val="32"/>
        </w:rPr>
        <w:t>﹞</w:t>
      </w:r>
      <w:r>
        <w:rPr>
          <w:rFonts w:ascii="仿宋_GB2312" w:hint="eastAsia"/>
          <w:szCs w:val="32"/>
        </w:rPr>
        <w:t>197号）对全省13个市（州）、3个直管市、神农架林区环境空气质量依据环境空气质量综合指数进行排序。依据环境空气质量综合指数对全省共计114个县域行政区划环境空气质量进行排序（114县域行政区划清单见《省环保厅关于开展湖北省环境空气质量监测数据联网与在线审核工作的通知》附件）。</w:t>
      </w:r>
    </w:p>
    <w:p w:rsidR="007A7105" w:rsidRDefault="007A7105" w:rsidP="007A7105">
      <w:pPr>
        <w:pStyle w:val="msolistparagraph0"/>
        <w:numPr>
          <w:ilvl w:val="0"/>
          <w:numId w:val="1"/>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lastRenderedPageBreak/>
        <w:t>质量保证与质量控制</w:t>
      </w:r>
    </w:p>
    <w:p w:rsidR="007A7105" w:rsidRDefault="007A7105" w:rsidP="007A7105">
      <w:pPr>
        <w:pStyle w:val="msolistparagraph0"/>
        <w:adjustRightInd w:val="0"/>
        <w:spacing w:line="560" w:lineRule="exact"/>
        <w:ind w:firstLine="640"/>
        <w:rPr>
          <w:rFonts w:ascii="仿宋_GB2312" w:eastAsia="仿宋_GB2312" w:hAnsi="Times New Roman" w:hint="eastAsia"/>
          <w:color w:val="000000"/>
          <w:sz w:val="32"/>
          <w:szCs w:val="32"/>
        </w:rPr>
      </w:pPr>
      <w:r>
        <w:rPr>
          <w:rFonts w:ascii="仿宋_GB2312" w:eastAsia="仿宋_GB2312" w:hAnsi="Times New Roman" w:hint="eastAsia"/>
          <w:sz w:val="32"/>
          <w:szCs w:val="32"/>
        </w:rPr>
        <w:t>依据《环境空气质量自动监测技术规范》（HJ/T 193-2005）、《环境空气自动监测标准传递管理规定（试行）》（环办监测函</w:t>
      </w:r>
      <w:r>
        <w:rPr>
          <w:rFonts w:ascii="宋体" w:hAnsi="宋体" w:cs="宋体" w:hint="eastAsia"/>
          <w:sz w:val="32"/>
          <w:szCs w:val="32"/>
        </w:rPr>
        <w:t>﹝</w:t>
      </w:r>
      <w:r>
        <w:rPr>
          <w:rFonts w:ascii="仿宋_GB2312" w:eastAsia="仿宋_GB2312" w:hAnsi="Times New Roman" w:hint="eastAsia"/>
          <w:sz w:val="32"/>
          <w:szCs w:val="32"/>
        </w:rPr>
        <w:t>2017</w:t>
      </w:r>
      <w:r>
        <w:rPr>
          <w:rFonts w:ascii="宋体" w:hAnsi="宋体" w:cs="宋体" w:hint="eastAsia"/>
          <w:sz w:val="32"/>
          <w:szCs w:val="32"/>
        </w:rPr>
        <w:t>﹞</w:t>
      </w:r>
      <w:r>
        <w:rPr>
          <w:rFonts w:ascii="仿宋_GB2312" w:eastAsia="仿宋_GB2312" w:hAnsi="Times New Roman" w:hint="eastAsia"/>
          <w:sz w:val="32"/>
          <w:szCs w:val="32"/>
        </w:rPr>
        <w:t>242号）、《环境空气自动监测臭氧标准传递工作实施方案》（环办监测函</w:t>
      </w:r>
      <w:r>
        <w:rPr>
          <w:rFonts w:ascii="宋体" w:hAnsi="宋体" w:cs="宋体" w:hint="eastAsia"/>
          <w:sz w:val="32"/>
          <w:szCs w:val="32"/>
        </w:rPr>
        <w:t>﹝</w:t>
      </w:r>
      <w:r>
        <w:rPr>
          <w:rFonts w:ascii="仿宋_GB2312" w:eastAsia="仿宋_GB2312" w:hAnsi="Times New Roman" w:hint="eastAsia"/>
          <w:sz w:val="32"/>
          <w:szCs w:val="32"/>
        </w:rPr>
        <w:t>2017</w:t>
      </w:r>
      <w:r>
        <w:rPr>
          <w:rFonts w:ascii="宋体" w:hAnsi="宋体" w:cs="宋体" w:hint="eastAsia"/>
          <w:sz w:val="32"/>
          <w:szCs w:val="32"/>
        </w:rPr>
        <w:t>﹞</w:t>
      </w:r>
      <w:r>
        <w:rPr>
          <w:rFonts w:ascii="仿宋_GB2312" w:eastAsia="仿宋_GB2312" w:hAnsi="Times New Roman" w:hint="eastAsia"/>
          <w:sz w:val="32"/>
          <w:szCs w:val="32"/>
        </w:rPr>
        <w:t>1620号）开展质控工作。国控点质量保证工作由总站委托社会化运维检查公司承担，</w:t>
      </w:r>
      <w:r>
        <w:rPr>
          <w:rFonts w:ascii="仿宋_GB2312" w:eastAsia="仿宋_GB2312" w:hAnsi="Times New Roman" w:hint="eastAsia"/>
          <w:color w:val="000000"/>
          <w:sz w:val="32"/>
          <w:szCs w:val="32"/>
        </w:rPr>
        <w:t>省控点质量保证工作由运维机构承担。</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7" w:name="_Toc512440244"/>
      <w:bookmarkStart w:id="18" w:name="_Toc511311125"/>
      <w:bookmarkStart w:id="19" w:name="_Toc485742913"/>
      <w:r>
        <w:rPr>
          <w:rFonts w:ascii="楷体_GB2312" w:eastAsia="楷体_GB2312" w:hint="eastAsia"/>
          <w:b/>
          <w:kern w:val="0"/>
          <w:szCs w:val="32"/>
        </w:rPr>
        <w:t>（二）区域（农村）空气质量监测</w:t>
      </w:r>
      <w:bookmarkEnd w:id="17"/>
      <w:bookmarkEnd w:id="18"/>
      <w:bookmarkEnd w:id="19"/>
    </w:p>
    <w:p w:rsidR="007A7105" w:rsidRDefault="007A7105" w:rsidP="007A7105">
      <w:pPr>
        <w:pStyle w:val="msolistparagraph0"/>
        <w:numPr>
          <w:ilvl w:val="0"/>
          <w:numId w:val="2"/>
        </w:numPr>
        <w:adjustRightInd w:val="0"/>
        <w:spacing w:line="560" w:lineRule="exact"/>
        <w:ind w:left="0" w:firstLine="643"/>
        <w:rPr>
          <w:rFonts w:ascii="仿宋_GB2312" w:eastAsia="仿宋_GB2312" w:hAnsi="Times New Roman" w:hint="eastAsia"/>
          <w:b/>
          <w:sz w:val="32"/>
          <w:szCs w:val="32"/>
        </w:rPr>
      </w:pPr>
      <w:bookmarkStart w:id="20" w:name="_Toc446590926"/>
      <w:r>
        <w:rPr>
          <w:rFonts w:ascii="仿宋_GB2312" w:eastAsia="仿宋_GB2312" w:hAnsi="Times New Roman" w:hint="eastAsia"/>
          <w:b/>
          <w:sz w:val="32"/>
          <w:szCs w:val="32"/>
        </w:rPr>
        <w:t>监测范围</w:t>
      </w:r>
      <w:bookmarkEnd w:id="20"/>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钟祥市、随县、英山县、监利县，共计4个点位。</w:t>
      </w:r>
    </w:p>
    <w:p w:rsidR="007A7105" w:rsidRDefault="007A7105" w:rsidP="007A7105">
      <w:pPr>
        <w:pStyle w:val="msolistparagraph0"/>
        <w:numPr>
          <w:ilvl w:val="0"/>
          <w:numId w:val="2"/>
        </w:numPr>
        <w:adjustRightInd w:val="0"/>
        <w:spacing w:line="560" w:lineRule="exact"/>
        <w:ind w:left="0" w:firstLine="643"/>
        <w:rPr>
          <w:rFonts w:ascii="仿宋_GB2312" w:eastAsia="仿宋_GB2312" w:hAnsi="Times New Roman" w:hint="eastAsia"/>
          <w:b/>
          <w:sz w:val="32"/>
          <w:szCs w:val="32"/>
        </w:rPr>
      </w:pPr>
      <w:bookmarkStart w:id="21" w:name="_Toc446590927"/>
      <w:r>
        <w:rPr>
          <w:rFonts w:ascii="仿宋_GB2312" w:eastAsia="仿宋_GB2312" w:hAnsi="Times New Roman" w:hint="eastAsia"/>
          <w:b/>
          <w:sz w:val="32"/>
          <w:szCs w:val="32"/>
        </w:rPr>
        <w:t>监测项目</w:t>
      </w:r>
      <w:bookmarkEnd w:id="21"/>
    </w:p>
    <w:p w:rsidR="007A7105" w:rsidRDefault="007A7105" w:rsidP="007A7105">
      <w:pPr>
        <w:topLinePunct/>
        <w:adjustRightInd w:val="0"/>
        <w:snapToGrid w:val="0"/>
        <w:spacing w:line="560" w:lineRule="exact"/>
        <w:ind w:firstLineChars="200" w:firstLine="640"/>
        <w:rPr>
          <w:rFonts w:ascii="仿宋_GB2312" w:hint="eastAsia"/>
          <w:szCs w:val="32"/>
        </w:rPr>
      </w:pPr>
      <w:bookmarkStart w:id="22" w:name="_Toc446590928"/>
      <w:r>
        <w:rPr>
          <w:rFonts w:ascii="仿宋_GB2312" w:hint="eastAsia"/>
          <w:szCs w:val="32"/>
        </w:rPr>
        <w:t>钟祥市温峡口站：二氧化硫（SO</w:t>
      </w:r>
      <w:r>
        <w:rPr>
          <w:rFonts w:ascii="仿宋_GB2312" w:hint="eastAsia"/>
          <w:szCs w:val="32"/>
          <w:vertAlign w:val="subscript"/>
        </w:rPr>
        <w:t>2</w:t>
      </w:r>
      <w:r>
        <w:rPr>
          <w:rFonts w:ascii="仿宋_GB2312" w:hint="eastAsia"/>
          <w:szCs w:val="32"/>
        </w:rPr>
        <w:t>）、氮氧化物（NO-NO</w:t>
      </w:r>
      <w:r>
        <w:rPr>
          <w:rFonts w:ascii="仿宋_GB2312" w:hint="eastAsia"/>
          <w:szCs w:val="32"/>
          <w:vertAlign w:val="subscript"/>
        </w:rPr>
        <w:t>2</w:t>
      </w:r>
      <w:r>
        <w:rPr>
          <w:rFonts w:ascii="仿宋_GB2312" w:hint="eastAsia"/>
          <w:szCs w:val="32"/>
        </w:rPr>
        <w:t>-NO</w:t>
      </w:r>
      <w:r>
        <w:rPr>
          <w:rFonts w:ascii="仿宋_GB2312" w:hint="eastAsia"/>
          <w:szCs w:val="32"/>
          <w:vertAlign w:val="subscript"/>
        </w:rPr>
        <w:t>X</w:t>
      </w:r>
      <w:r>
        <w:rPr>
          <w:rFonts w:ascii="仿宋_GB2312" w:hint="eastAsia"/>
          <w:szCs w:val="32"/>
        </w:rPr>
        <w:t>）、可吸入颗粒物（PM</w:t>
      </w:r>
      <w:r>
        <w:rPr>
          <w:rFonts w:ascii="仿宋_GB2312" w:hint="eastAsia"/>
          <w:szCs w:val="32"/>
          <w:vertAlign w:val="subscript"/>
        </w:rPr>
        <w:t>10</w:t>
      </w:r>
      <w:r>
        <w:rPr>
          <w:rFonts w:ascii="仿宋_GB2312" w:hint="eastAsia"/>
          <w:szCs w:val="32"/>
        </w:rPr>
        <w:t>）；</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随县新城站、英山县羊角尖站、监利县杨林山站：二氧化硫、氮氧化物（NO-NO</w:t>
      </w:r>
      <w:r>
        <w:rPr>
          <w:rFonts w:ascii="仿宋_GB2312" w:hint="eastAsia"/>
          <w:szCs w:val="32"/>
          <w:vertAlign w:val="subscript"/>
        </w:rPr>
        <w:t>2</w:t>
      </w:r>
      <w:r>
        <w:rPr>
          <w:rFonts w:ascii="仿宋_GB2312" w:hint="eastAsia"/>
          <w:szCs w:val="32"/>
        </w:rPr>
        <w:t>-NO</w:t>
      </w:r>
      <w:r>
        <w:rPr>
          <w:rFonts w:ascii="仿宋_GB2312" w:hint="eastAsia"/>
          <w:szCs w:val="32"/>
          <w:vertAlign w:val="subscript"/>
        </w:rPr>
        <w:t>X</w:t>
      </w:r>
      <w:r>
        <w:rPr>
          <w:rFonts w:ascii="仿宋_GB2312" w:hint="eastAsia"/>
          <w:szCs w:val="32"/>
        </w:rPr>
        <w:t>）、可吸入颗粒物（PM</w:t>
      </w:r>
      <w:r>
        <w:rPr>
          <w:rFonts w:ascii="仿宋_GB2312" w:hint="eastAsia"/>
          <w:szCs w:val="32"/>
          <w:vertAlign w:val="subscript"/>
        </w:rPr>
        <w:t>10</w:t>
      </w:r>
      <w:r>
        <w:rPr>
          <w:rFonts w:ascii="仿宋_GB2312" w:hint="eastAsia"/>
          <w:szCs w:val="32"/>
        </w:rPr>
        <w:t>）、细颗粒物（PM</w:t>
      </w:r>
      <w:r>
        <w:rPr>
          <w:rFonts w:ascii="仿宋_GB2312" w:hint="eastAsia"/>
          <w:szCs w:val="32"/>
          <w:vertAlign w:val="subscript"/>
        </w:rPr>
        <w:t>2.5</w:t>
      </w:r>
      <w:r>
        <w:rPr>
          <w:rFonts w:ascii="仿宋_GB2312" w:hint="eastAsia"/>
          <w:szCs w:val="32"/>
        </w:rPr>
        <w:t>）、一氧化碳（CO）、臭氧（O</w:t>
      </w:r>
      <w:r>
        <w:rPr>
          <w:rFonts w:ascii="仿宋_GB2312" w:hint="eastAsia"/>
          <w:szCs w:val="32"/>
          <w:vertAlign w:val="subscript"/>
        </w:rPr>
        <w:t>3</w:t>
      </w:r>
      <w:r>
        <w:rPr>
          <w:rFonts w:ascii="仿宋_GB2312" w:hint="eastAsia"/>
          <w:szCs w:val="32"/>
        </w:rPr>
        <w:t>）、气象五参数（温度、湿度、气压、风向、风速）、能见度。</w:t>
      </w:r>
    </w:p>
    <w:p w:rsidR="007A7105" w:rsidRDefault="007A7105" w:rsidP="007A7105">
      <w:pPr>
        <w:pStyle w:val="msolistparagraph0"/>
        <w:numPr>
          <w:ilvl w:val="0"/>
          <w:numId w:val="2"/>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监测频次</w:t>
      </w:r>
      <w:bookmarkEnd w:id="22"/>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每日24小时连续监测。</w:t>
      </w:r>
    </w:p>
    <w:p w:rsidR="007A7105" w:rsidRDefault="007A7105" w:rsidP="007A7105">
      <w:pPr>
        <w:pStyle w:val="msolistparagraph0"/>
        <w:numPr>
          <w:ilvl w:val="0"/>
          <w:numId w:val="2"/>
        </w:numPr>
        <w:adjustRightInd w:val="0"/>
        <w:spacing w:line="560" w:lineRule="exact"/>
        <w:ind w:left="0" w:firstLine="643"/>
        <w:rPr>
          <w:rFonts w:ascii="仿宋_GB2312" w:eastAsia="仿宋_GB2312" w:hAnsi="Times New Roman" w:hint="eastAsia"/>
          <w:b/>
          <w:sz w:val="32"/>
          <w:szCs w:val="32"/>
        </w:rPr>
      </w:pPr>
      <w:bookmarkStart w:id="23" w:name="_Toc446590929"/>
      <w:r>
        <w:rPr>
          <w:rFonts w:ascii="仿宋_GB2312" w:eastAsia="仿宋_GB2312" w:hAnsi="Times New Roman" w:hint="eastAsia"/>
          <w:b/>
          <w:sz w:val="32"/>
          <w:szCs w:val="32"/>
        </w:rPr>
        <w:t>工作方式</w:t>
      </w:r>
      <w:bookmarkEnd w:id="23"/>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区域（农村）空气质量监测为国家事权，中央财政保障经费。由省站委托社会化运维机构承担日常运维。</w:t>
      </w:r>
    </w:p>
    <w:p w:rsidR="007A7105" w:rsidRDefault="007A7105" w:rsidP="007A7105">
      <w:pPr>
        <w:pStyle w:val="msolistparagraph0"/>
        <w:numPr>
          <w:ilvl w:val="0"/>
          <w:numId w:val="2"/>
        </w:numPr>
        <w:adjustRightInd w:val="0"/>
        <w:spacing w:line="560" w:lineRule="exact"/>
        <w:ind w:left="0" w:firstLine="643"/>
        <w:rPr>
          <w:rFonts w:ascii="仿宋_GB2312" w:eastAsia="仿宋_GB2312" w:hAnsi="Times New Roman" w:hint="eastAsia"/>
          <w:b/>
          <w:sz w:val="32"/>
          <w:szCs w:val="32"/>
        </w:rPr>
      </w:pPr>
      <w:bookmarkStart w:id="24" w:name="_Toc446590930"/>
      <w:r>
        <w:rPr>
          <w:rFonts w:ascii="仿宋_GB2312" w:eastAsia="仿宋_GB2312" w:hAnsi="Times New Roman" w:hint="eastAsia"/>
          <w:b/>
          <w:sz w:val="32"/>
          <w:szCs w:val="32"/>
        </w:rPr>
        <w:t>数据报送及监测报告</w:t>
      </w:r>
      <w:bookmarkEnd w:id="24"/>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以VPN方式报送实时数据。</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lastRenderedPageBreak/>
        <w:t>社会化运维机构于每日12时前通过国家区域与背景环境空气质量监测站数据传输审核分析评价平台审核并报送前一日的小时数据。</w:t>
      </w:r>
    </w:p>
    <w:p w:rsidR="007A7105" w:rsidRDefault="007A7105" w:rsidP="007A7105">
      <w:pPr>
        <w:pStyle w:val="msolistparagraph0"/>
        <w:numPr>
          <w:ilvl w:val="0"/>
          <w:numId w:val="2"/>
        </w:numPr>
        <w:adjustRightInd w:val="0"/>
        <w:spacing w:line="560" w:lineRule="exact"/>
        <w:ind w:left="0" w:firstLine="643"/>
        <w:rPr>
          <w:rFonts w:ascii="仿宋_GB2312" w:eastAsia="仿宋_GB2312" w:hAnsi="Times New Roman" w:hint="eastAsia"/>
          <w:b/>
          <w:sz w:val="32"/>
          <w:szCs w:val="32"/>
        </w:rPr>
      </w:pPr>
      <w:bookmarkStart w:id="25" w:name="_Toc485742914"/>
      <w:bookmarkStart w:id="26" w:name="_Toc447617098"/>
      <w:bookmarkStart w:id="27" w:name="_Toc446591091"/>
      <w:bookmarkStart w:id="28" w:name="_Toc446591061"/>
      <w:bookmarkStart w:id="29" w:name="_Toc446590931"/>
      <w:r>
        <w:rPr>
          <w:rFonts w:ascii="仿宋_GB2312" w:eastAsia="仿宋_GB2312" w:hAnsi="Times New Roman" w:hint="eastAsia"/>
          <w:b/>
          <w:sz w:val="32"/>
          <w:szCs w:val="32"/>
        </w:rPr>
        <w:t>评价方法</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按照《环境空气质量标准》（GB 3095-2012）、《环境空气质量指数(AQI)技术规定（试行）》（HJ 633-2012）和《环境空气质量评价技术规范（试行）》（HJ 663-2013）评价6项污染物。</w:t>
      </w:r>
    </w:p>
    <w:p w:rsidR="007A7105" w:rsidRDefault="007A7105" w:rsidP="007A7105">
      <w:pPr>
        <w:pStyle w:val="msolistparagraph0"/>
        <w:numPr>
          <w:ilvl w:val="0"/>
          <w:numId w:val="2"/>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质量保证与质量控制</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依据《环境空气质量自动监测技术规范》（HJ/T 193-2005）、《环境空气自动监测标准传递管理规定（试行）》（环办监测函</w:t>
      </w:r>
      <w:r>
        <w:rPr>
          <w:rFonts w:ascii="宋体" w:eastAsia="宋体" w:hAnsi="宋体" w:cs="宋体" w:hint="eastAsia"/>
          <w:szCs w:val="32"/>
        </w:rPr>
        <w:t>﹝</w:t>
      </w:r>
      <w:r>
        <w:rPr>
          <w:rFonts w:ascii="仿宋_GB2312" w:hint="eastAsia"/>
          <w:szCs w:val="32"/>
        </w:rPr>
        <w:t>2017</w:t>
      </w:r>
      <w:r>
        <w:rPr>
          <w:rFonts w:ascii="宋体" w:eastAsia="宋体" w:hAnsi="宋体" w:cs="宋体" w:hint="eastAsia"/>
          <w:szCs w:val="32"/>
        </w:rPr>
        <w:t>﹞</w:t>
      </w:r>
      <w:r>
        <w:rPr>
          <w:rFonts w:ascii="仿宋_GB2312" w:hint="eastAsia"/>
          <w:szCs w:val="32"/>
        </w:rPr>
        <w:t>242号）、《环境空气自动监测臭氧标准传递工作实施方案》（环办监测函</w:t>
      </w:r>
      <w:r>
        <w:rPr>
          <w:rFonts w:ascii="宋体" w:eastAsia="宋体" w:hAnsi="宋体" w:cs="宋体" w:hint="eastAsia"/>
          <w:szCs w:val="32"/>
        </w:rPr>
        <w:t>﹝</w:t>
      </w:r>
      <w:r>
        <w:rPr>
          <w:rFonts w:ascii="仿宋_GB2312" w:hint="eastAsia"/>
          <w:szCs w:val="32"/>
        </w:rPr>
        <w:t>2017</w:t>
      </w:r>
      <w:r>
        <w:rPr>
          <w:rFonts w:ascii="宋体" w:eastAsia="宋体" w:hAnsi="宋体" w:cs="宋体" w:hint="eastAsia"/>
          <w:szCs w:val="32"/>
        </w:rPr>
        <w:t>﹞</w:t>
      </w:r>
      <w:r>
        <w:rPr>
          <w:rFonts w:ascii="仿宋_GB2312" w:hint="eastAsia"/>
          <w:szCs w:val="32"/>
        </w:rPr>
        <w:t>1620号）、《国家区域环境空气质量监测站运行维护手册》（总站气字</w:t>
      </w:r>
      <w:r>
        <w:rPr>
          <w:rFonts w:ascii="宋体" w:eastAsia="宋体" w:hAnsi="宋体" w:cs="宋体" w:hint="eastAsia"/>
          <w:szCs w:val="32"/>
        </w:rPr>
        <w:t>﹝</w:t>
      </w:r>
      <w:r>
        <w:rPr>
          <w:rFonts w:ascii="仿宋_GB2312" w:hint="eastAsia"/>
          <w:szCs w:val="32"/>
        </w:rPr>
        <w:t>2018</w:t>
      </w:r>
      <w:r>
        <w:rPr>
          <w:rFonts w:ascii="宋体" w:eastAsia="宋体" w:hAnsi="宋体" w:cs="宋体" w:hint="eastAsia"/>
          <w:szCs w:val="32"/>
        </w:rPr>
        <w:t>﹞</w:t>
      </w:r>
      <w:r>
        <w:rPr>
          <w:rFonts w:ascii="仿宋_GB2312" w:hint="eastAsia"/>
          <w:szCs w:val="32"/>
        </w:rPr>
        <w:t>001号）开展质控工作。</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30" w:name="_Toc512440245"/>
      <w:bookmarkStart w:id="31" w:name="_Toc511311126"/>
      <w:r>
        <w:rPr>
          <w:rFonts w:ascii="楷体_GB2312" w:eastAsia="楷体_GB2312" w:hint="eastAsia"/>
          <w:b/>
          <w:kern w:val="0"/>
          <w:szCs w:val="32"/>
        </w:rPr>
        <w:t>（三）背景空气质量监测</w:t>
      </w:r>
      <w:bookmarkEnd w:id="25"/>
      <w:bookmarkEnd w:id="26"/>
      <w:bookmarkEnd w:id="27"/>
      <w:bookmarkEnd w:id="28"/>
      <w:bookmarkEnd w:id="29"/>
      <w:bookmarkEnd w:id="30"/>
      <w:bookmarkEnd w:id="31"/>
    </w:p>
    <w:p w:rsidR="007A7105" w:rsidRDefault="007A7105" w:rsidP="007A7105">
      <w:pPr>
        <w:pStyle w:val="msolistparagraph0"/>
        <w:numPr>
          <w:ilvl w:val="0"/>
          <w:numId w:val="3"/>
        </w:numPr>
        <w:adjustRightInd w:val="0"/>
        <w:spacing w:line="560" w:lineRule="exact"/>
        <w:ind w:left="0" w:firstLine="643"/>
        <w:rPr>
          <w:rFonts w:ascii="仿宋_GB2312" w:eastAsia="仿宋_GB2312" w:hAnsi="Times New Roman" w:hint="eastAsia"/>
          <w:b/>
          <w:sz w:val="32"/>
          <w:szCs w:val="32"/>
        </w:rPr>
      </w:pPr>
      <w:bookmarkStart w:id="32" w:name="_Toc446590932"/>
      <w:r>
        <w:rPr>
          <w:rFonts w:ascii="仿宋_GB2312" w:eastAsia="仿宋_GB2312" w:hAnsi="Times New Roman" w:hint="eastAsia"/>
          <w:b/>
          <w:sz w:val="32"/>
          <w:szCs w:val="32"/>
        </w:rPr>
        <w:t>监测范围</w:t>
      </w:r>
      <w:bookmarkEnd w:id="32"/>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神农架国家级自然保护区（1个站点）。</w:t>
      </w:r>
    </w:p>
    <w:p w:rsidR="007A7105" w:rsidRDefault="007A7105" w:rsidP="007A7105">
      <w:pPr>
        <w:pStyle w:val="msolistparagraph0"/>
        <w:numPr>
          <w:ilvl w:val="0"/>
          <w:numId w:val="3"/>
        </w:numPr>
        <w:adjustRightInd w:val="0"/>
        <w:spacing w:line="560" w:lineRule="exact"/>
        <w:ind w:left="0" w:firstLine="643"/>
        <w:rPr>
          <w:rFonts w:ascii="仿宋_GB2312" w:eastAsia="仿宋_GB2312" w:hAnsi="Times New Roman" w:hint="eastAsia"/>
          <w:b/>
          <w:sz w:val="32"/>
          <w:szCs w:val="32"/>
        </w:rPr>
      </w:pPr>
      <w:bookmarkStart w:id="33" w:name="_Toc446590933"/>
      <w:r>
        <w:rPr>
          <w:rFonts w:ascii="仿宋_GB2312" w:eastAsia="仿宋_GB2312" w:hAnsi="Times New Roman" w:hint="eastAsia"/>
          <w:b/>
          <w:sz w:val="32"/>
          <w:szCs w:val="32"/>
        </w:rPr>
        <w:t>监测</w:t>
      </w:r>
      <w:bookmarkEnd w:id="33"/>
      <w:r>
        <w:rPr>
          <w:rFonts w:ascii="仿宋_GB2312" w:eastAsia="仿宋_GB2312" w:hAnsi="Times New Roman" w:hint="eastAsia"/>
          <w:b/>
          <w:sz w:val="32"/>
          <w:szCs w:val="32"/>
        </w:rPr>
        <w:t>项目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①二氧化硫（SO</w:t>
      </w:r>
      <w:r>
        <w:rPr>
          <w:rFonts w:ascii="仿宋_GB2312" w:hint="eastAsia"/>
          <w:szCs w:val="32"/>
          <w:vertAlign w:val="subscript"/>
        </w:rPr>
        <w:t>2</w:t>
      </w:r>
      <w:r>
        <w:rPr>
          <w:rFonts w:ascii="仿宋_GB2312" w:hint="eastAsia"/>
          <w:szCs w:val="32"/>
        </w:rPr>
        <w:t>）、氮氧化物（NO-NO</w:t>
      </w:r>
      <w:r>
        <w:rPr>
          <w:rFonts w:ascii="仿宋_GB2312" w:hint="eastAsia"/>
          <w:szCs w:val="32"/>
          <w:vertAlign w:val="subscript"/>
        </w:rPr>
        <w:t>2</w:t>
      </w:r>
      <w:r>
        <w:rPr>
          <w:rFonts w:ascii="仿宋_GB2312" w:hint="eastAsia"/>
          <w:szCs w:val="32"/>
        </w:rPr>
        <w:t>-NO</w:t>
      </w:r>
      <w:r>
        <w:rPr>
          <w:rFonts w:ascii="仿宋_GB2312" w:hint="eastAsia"/>
          <w:szCs w:val="32"/>
          <w:vertAlign w:val="subscript"/>
        </w:rPr>
        <w:t>X</w:t>
      </w:r>
      <w:r>
        <w:rPr>
          <w:rFonts w:ascii="仿宋_GB2312" w:hint="eastAsia"/>
          <w:szCs w:val="32"/>
        </w:rPr>
        <w:t>）、臭氧（O</w:t>
      </w:r>
      <w:r>
        <w:rPr>
          <w:rFonts w:ascii="仿宋_GB2312" w:hint="eastAsia"/>
          <w:szCs w:val="32"/>
          <w:vertAlign w:val="subscript"/>
        </w:rPr>
        <w:t>3</w:t>
      </w:r>
      <w:r>
        <w:rPr>
          <w:rFonts w:ascii="仿宋_GB2312" w:hint="eastAsia"/>
          <w:szCs w:val="32"/>
        </w:rPr>
        <w:t>）、一氧化碳(CO)、可吸入颗粒物（PM</w:t>
      </w:r>
      <w:r>
        <w:rPr>
          <w:rFonts w:ascii="仿宋_GB2312" w:hint="eastAsia"/>
          <w:szCs w:val="32"/>
          <w:vertAlign w:val="subscript"/>
        </w:rPr>
        <w:t>10</w:t>
      </w:r>
      <w:r>
        <w:rPr>
          <w:rFonts w:ascii="仿宋_GB2312" w:hint="eastAsia"/>
          <w:szCs w:val="32"/>
        </w:rPr>
        <w:t>）、细颗粒物（PM</w:t>
      </w:r>
      <w:r>
        <w:rPr>
          <w:rFonts w:ascii="仿宋_GB2312" w:hint="eastAsia"/>
          <w:szCs w:val="32"/>
          <w:vertAlign w:val="subscript"/>
        </w:rPr>
        <w:t>2.5</w:t>
      </w:r>
      <w:r>
        <w:rPr>
          <w:rFonts w:ascii="仿宋_GB2312" w:hint="eastAsia"/>
          <w:szCs w:val="32"/>
        </w:rPr>
        <w:t>）、气象五参数（温度、湿度、气压、风向、风速）、能见度；</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②黑碳（七波段）；</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③降水量、电导率、pH、主要阴阳离子；</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④温室气体的CO</w:t>
      </w:r>
      <w:r>
        <w:rPr>
          <w:rFonts w:ascii="仿宋_GB2312" w:hint="eastAsia"/>
          <w:szCs w:val="32"/>
          <w:vertAlign w:val="subscript"/>
        </w:rPr>
        <w:t>2</w:t>
      </w:r>
      <w:r>
        <w:rPr>
          <w:rFonts w:ascii="仿宋_GB2312" w:hint="eastAsia"/>
          <w:szCs w:val="32"/>
        </w:rPr>
        <w:t>、CH</w:t>
      </w:r>
      <w:r>
        <w:rPr>
          <w:rFonts w:ascii="仿宋_GB2312" w:hint="eastAsia"/>
          <w:szCs w:val="32"/>
          <w:vertAlign w:val="subscript"/>
        </w:rPr>
        <w:t>4</w:t>
      </w:r>
      <w:r>
        <w:rPr>
          <w:rFonts w:ascii="仿宋_GB2312" w:hint="eastAsia"/>
          <w:szCs w:val="32"/>
        </w:rPr>
        <w:t>、N</w:t>
      </w:r>
      <w:r>
        <w:rPr>
          <w:rFonts w:ascii="仿宋_GB2312" w:hint="eastAsia"/>
          <w:szCs w:val="32"/>
          <w:vertAlign w:val="subscript"/>
        </w:rPr>
        <w:t>2</w:t>
      </w:r>
      <w:r>
        <w:rPr>
          <w:rFonts w:ascii="仿宋_GB2312" w:hint="eastAsia"/>
          <w:szCs w:val="32"/>
        </w:rPr>
        <w:t>O；</w:t>
      </w:r>
    </w:p>
    <w:p w:rsidR="007A7105" w:rsidRDefault="007A7105" w:rsidP="007A7105">
      <w:pPr>
        <w:pStyle w:val="msolistparagraph0"/>
        <w:numPr>
          <w:ilvl w:val="0"/>
          <w:numId w:val="3"/>
        </w:numPr>
        <w:adjustRightInd w:val="0"/>
        <w:spacing w:line="560" w:lineRule="exact"/>
        <w:ind w:left="0" w:firstLine="643"/>
        <w:rPr>
          <w:rFonts w:ascii="仿宋_GB2312" w:eastAsia="仿宋_GB2312" w:hAnsi="Times New Roman" w:hint="eastAsia"/>
          <w:b/>
          <w:sz w:val="32"/>
          <w:szCs w:val="32"/>
        </w:rPr>
      </w:pPr>
      <w:bookmarkStart w:id="34" w:name="_Toc446590934"/>
      <w:r>
        <w:rPr>
          <w:rFonts w:ascii="仿宋_GB2312" w:eastAsia="仿宋_GB2312" w:hAnsi="Times New Roman" w:hint="eastAsia"/>
          <w:b/>
          <w:sz w:val="32"/>
          <w:szCs w:val="32"/>
        </w:rPr>
        <w:t>监测</w:t>
      </w:r>
      <w:bookmarkEnd w:id="34"/>
      <w:r>
        <w:rPr>
          <w:rFonts w:ascii="仿宋_GB2312" w:eastAsia="仿宋_GB2312" w:hAnsi="Times New Roman" w:hint="eastAsia"/>
          <w:b/>
          <w:sz w:val="32"/>
          <w:szCs w:val="32"/>
        </w:rPr>
        <w:t>频次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自动监测项目（湿沉降监测除外）：每日24小时连续监测。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湿沉降逢雨监测，每天上午9:00到第二天上午9:00为一个采样周期。</w:t>
      </w:r>
    </w:p>
    <w:p w:rsidR="007A7105" w:rsidRDefault="007A7105" w:rsidP="007A7105">
      <w:pPr>
        <w:pStyle w:val="msolistparagraph0"/>
        <w:numPr>
          <w:ilvl w:val="0"/>
          <w:numId w:val="3"/>
        </w:numPr>
        <w:adjustRightInd w:val="0"/>
        <w:spacing w:line="560" w:lineRule="exact"/>
        <w:ind w:left="0" w:firstLine="643"/>
        <w:rPr>
          <w:rFonts w:ascii="仿宋_GB2312" w:eastAsia="仿宋_GB2312" w:hAnsi="Times New Roman" w:hint="eastAsia"/>
          <w:b/>
          <w:sz w:val="32"/>
          <w:szCs w:val="32"/>
        </w:rPr>
      </w:pPr>
      <w:bookmarkStart w:id="35" w:name="_Toc446590935"/>
      <w:r>
        <w:rPr>
          <w:rFonts w:ascii="仿宋_GB2312" w:eastAsia="仿宋_GB2312" w:hAnsi="Times New Roman" w:hint="eastAsia"/>
          <w:b/>
          <w:sz w:val="32"/>
          <w:szCs w:val="32"/>
        </w:rPr>
        <w:t>工作方式</w:t>
      </w:r>
      <w:bookmarkEnd w:id="35"/>
    </w:p>
    <w:p w:rsidR="007A7105" w:rsidRDefault="007A7105" w:rsidP="007A7105">
      <w:pPr>
        <w:adjustRightInd w:val="0"/>
        <w:snapToGrid w:val="0"/>
        <w:spacing w:line="560" w:lineRule="exact"/>
        <w:ind w:firstLineChars="200" w:firstLine="640"/>
        <w:rPr>
          <w:rFonts w:ascii="仿宋_GB2312" w:hint="eastAsia"/>
          <w:color w:val="000000"/>
          <w:szCs w:val="32"/>
        </w:rPr>
      </w:pPr>
      <w:r>
        <w:rPr>
          <w:rFonts w:ascii="仿宋_GB2312" w:hint="eastAsia"/>
          <w:szCs w:val="32"/>
        </w:rPr>
        <w:t>空气背景质量监测为国家事权，中央保障经费。</w:t>
      </w:r>
      <w:r>
        <w:rPr>
          <w:rFonts w:ascii="仿宋_GB2312" w:hint="eastAsia"/>
          <w:color w:val="000000"/>
          <w:szCs w:val="32"/>
        </w:rPr>
        <w:t>由省站委托神农架林区环境监测站和</w:t>
      </w:r>
      <w:r>
        <w:rPr>
          <w:rFonts w:ascii="仿宋_GB2312" w:hint="eastAsia"/>
          <w:szCs w:val="32"/>
        </w:rPr>
        <w:t>社会化运维机构共同</w:t>
      </w:r>
      <w:r>
        <w:rPr>
          <w:rFonts w:ascii="仿宋_GB2312" w:hint="eastAsia"/>
          <w:color w:val="000000"/>
          <w:szCs w:val="32"/>
        </w:rPr>
        <w:t>承担日常运维和数据审核工作。</w:t>
      </w:r>
    </w:p>
    <w:p w:rsidR="007A7105" w:rsidRDefault="007A7105" w:rsidP="007A7105">
      <w:pPr>
        <w:pStyle w:val="msolistparagraph0"/>
        <w:numPr>
          <w:ilvl w:val="0"/>
          <w:numId w:val="3"/>
        </w:numPr>
        <w:adjustRightInd w:val="0"/>
        <w:spacing w:line="560" w:lineRule="exact"/>
        <w:ind w:left="0" w:firstLine="643"/>
        <w:rPr>
          <w:rFonts w:ascii="仿宋_GB2312" w:eastAsia="仿宋_GB2312" w:hAnsi="Times New Roman" w:hint="eastAsia"/>
          <w:b/>
          <w:sz w:val="32"/>
          <w:szCs w:val="32"/>
        </w:rPr>
      </w:pPr>
      <w:bookmarkStart w:id="36" w:name="_Toc446590936"/>
      <w:r>
        <w:rPr>
          <w:rFonts w:ascii="仿宋_GB2312" w:eastAsia="仿宋_GB2312" w:hAnsi="Times New Roman" w:hint="eastAsia"/>
          <w:b/>
          <w:sz w:val="32"/>
          <w:szCs w:val="32"/>
        </w:rPr>
        <w:t>数据报送及监测报告</w:t>
      </w:r>
      <w:bookmarkEnd w:id="36"/>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以VPN方式报送实时数据。</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地方环境监测机构于每日12时前通过国家区域与背景环境空气质量监测站数据传输审核分析评价平台审核并报送前一日的小时数据。审核依据《国家背景环境空气质量监测数据审核及修约规则（试行）》（总站气字〔2016〕279号）开展数据审核工作。</w:t>
      </w:r>
    </w:p>
    <w:p w:rsidR="007A7105" w:rsidRDefault="007A7105" w:rsidP="007A7105">
      <w:pPr>
        <w:pStyle w:val="msolistparagraph0"/>
        <w:numPr>
          <w:ilvl w:val="0"/>
          <w:numId w:val="3"/>
        </w:numPr>
        <w:adjustRightInd w:val="0"/>
        <w:spacing w:line="560" w:lineRule="exact"/>
        <w:ind w:left="0" w:firstLine="643"/>
        <w:rPr>
          <w:rFonts w:ascii="仿宋_GB2312" w:eastAsia="仿宋_GB2312" w:hAnsi="Times New Roman" w:hint="eastAsia"/>
          <w:b/>
          <w:sz w:val="32"/>
          <w:szCs w:val="32"/>
        </w:rPr>
      </w:pPr>
      <w:bookmarkStart w:id="37" w:name="_Toc485742915"/>
      <w:bookmarkStart w:id="38" w:name="_Toc447617099"/>
      <w:bookmarkStart w:id="39" w:name="_Toc446591092"/>
      <w:bookmarkStart w:id="40" w:name="_Toc446591062"/>
      <w:bookmarkStart w:id="41" w:name="_Toc446590937"/>
      <w:r>
        <w:rPr>
          <w:rFonts w:ascii="仿宋_GB2312" w:eastAsia="仿宋_GB2312" w:hAnsi="Times New Roman" w:hint="eastAsia"/>
          <w:b/>
          <w:sz w:val="32"/>
          <w:szCs w:val="32"/>
        </w:rPr>
        <w:t>质量保证与质量控制</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依据《环境空气质量自动监测技术规范》（HJ/T 193-2005）、《环境空气自动监测标准传递管理规定（试行）》（环办监测函</w:t>
      </w:r>
      <w:r>
        <w:rPr>
          <w:rFonts w:ascii="宋体" w:eastAsia="宋体" w:hAnsi="宋体" w:cs="宋体" w:hint="eastAsia"/>
          <w:szCs w:val="32"/>
        </w:rPr>
        <w:t>﹝</w:t>
      </w:r>
      <w:r>
        <w:rPr>
          <w:rFonts w:ascii="仿宋_GB2312" w:hint="eastAsia"/>
          <w:szCs w:val="32"/>
        </w:rPr>
        <w:t>2017</w:t>
      </w:r>
      <w:r>
        <w:rPr>
          <w:rFonts w:ascii="宋体" w:eastAsia="宋体" w:hAnsi="宋体" w:cs="宋体" w:hint="eastAsia"/>
          <w:szCs w:val="32"/>
        </w:rPr>
        <w:t>﹞</w:t>
      </w:r>
      <w:r>
        <w:rPr>
          <w:rFonts w:ascii="仿宋_GB2312" w:hint="eastAsia"/>
          <w:szCs w:val="32"/>
        </w:rPr>
        <w:t>242号）、《环境空气自动监测臭氧标准传递工作实施方案》（环办监测函</w:t>
      </w:r>
      <w:r>
        <w:rPr>
          <w:rFonts w:ascii="宋体" w:eastAsia="宋体" w:hAnsi="宋体" w:cs="宋体" w:hint="eastAsia"/>
          <w:szCs w:val="32"/>
        </w:rPr>
        <w:t>﹝</w:t>
      </w:r>
      <w:r>
        <w:rPr>
          <w:rFonts w:ascii="仿宋_GB2312" w:hint="eastAsia"/>
          <w:szCs w:val="32"/>
        </w:rPr>
        <w:t>2017</w:t>
      </w:r>
      <w:r>
        <w:rPr>
          <w:rFonts w:ascii="宋体" w:eastAsia="宋体" w:hAnsi="宋体" w:cs="宋体" w:hint="eastAsia"/>
          <w:szCs w:val="32"/>
        </w:rPr>
        <w:t>﹞</w:t>
      </w:r>
      <w:r>
        <w:rPr>
          <w:rFonts w:ascii="仿宋_GB2312" w:hint="eastAsia"/>
          <w:szCs w:val="32"/>
        </w:rPr>
        <w:t>1620号）、《国家背景环境空气质量监测站运行维护手册（第二版）》（总站气字</w:t>
      </w:r>
      <w:r>
        <w:rPr>
          <w:rFonts w:ascii="宋体" w:eastAsia="宋体" w:hAnsi="宋体" w:cs="宋体" w:hint="eastAsia"/>
          <w:szCs w:val="32"/>
        </w:rPr>
        <w:t>﹝</w:t>
      </w:r>
      <w:r>
        <w:rPr>
          <w:rFonts w:ascii="仿宋_GB2312" w:hint="eastAsia"/>
          <w:szCs w:val="32"/>
        </w:rPr>
        <w:t>2016</w:t>
      </w:r>
      <w:r>
        <w:rPr>
          <w:rFonts w:ascii="宋体" w:eastAsia="宋体" w:hAnsi="宋体" w:cs="宋体" w:hint="eastAsia"/>
          <w:szCs w:val="32"/>
        </w:rPr>
        <w:t>﹞</w:t>
      </w:r>
      <w:r>
        <w:rPr>
          <w:rFonts w:ascii="仿宋_GB2312" w:hint="eastAsia"/>
          <w:szCs w:val="32"/>
        </w:rPr>
        <w:t>280号）开展质控工作。</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42" w:name="_Toc512440246"/>
      <w:bookmarkStart w:id="43" w:name="_Toc511311127"/>
      <w:bookmarkStart w:id="44" w:name="_Toc485742916"/>
      <w:bookmarkStart w:id="45" w:name="_Toc446591063"/>
      <w:bookmarkStart w:id="46" w:name="_Toc447617100"/>
      <w:bookmarkStart w:id="47" w:name="_Toc446591093"/>
      <w:bookmarkStart w:id="48" w:name="_Toc446590944"/>
      <w:r>
        <w:rPr>
          <w:rFonts w:ascii="楷体_GB2312" w:eastAsia="楷体_GB2312" w:hint="eastAsia"/>
          <w:b/>
          <w:kern w:val="0"/>
          <w:szCs w:val="32"/>
        </w:rPr>
        <w:lastRenderedPageBreak/>
        <w:t>（四）酸雨监测</w:t>
      </w:r>
      <w:bookmarkEnd w:id="42"/>
      <w:bookmarkEnd w:id="43"/>
      <w:bookmarkEnd w:id="44"/>
      <w:bookmarkEnd w:id="45"/>
      <w:bookmarkEnd w:id="46"/>
      <w:bookmarkEnd w:id="47"/>
      <w:bookmarkEnd w:id="48"/>
    </w:p>
    <w:p w:rsidR="007A7105" w:rsidRDefault="007A7105" w:rsidP="007A7105">
      <w:pPr>
        <w:pStyle w:val="msolistparagraph0"/>
        <w:numPr>
          <w:ilvl w:val="0"/>
          <w:numId w:val="4"/>
        </w:numPr>
        <w:adjustRightInd w:val="0"/>
        <w:spacing w:line="560" w:lineRule="exact"/>
        <w:ind w:left="0" w:firstLine="643"/>
        <w:rPr>
          <w:rFonts w:ascii="仿宋_GB2312" w:eastAsia="仿宋_GB2312" w:hAnsi="Times New Roman" w:hint="eastAsia"/>
          <w:b/>
          <w:sz w:val="32"/>
          <w:szCs w:val="32"/>
        </w:rPr>
      </w:pPr>
      <w:bookmarkStart w:id="49" w:name="_Toc446590945"/>
      <w:r>
        <w:rPr>
          <w:rFonts w:ascii="仿宋_GB2312" w:eastAsia="仿宋_GB2312" w:hAnsi="Times New Roman" w:hint="eastAsia"/>
          <w:b/>
          <w:sz w:val="32"/>
          <w:szCs w:val="32"/>
        </w:rPr>
        <w:t>监测范围</w:t>
      </w:r>
      <w:bookmarkEnd w:id="49"/>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全省13个市（州）、3个直管市、神农架林区和15个县（市），共设省控降水监测点45个（点位清单见附件2）。</w:t>
      </w:r>
    </w:p>
    <w:p w:rsidR="007A7105" w:rsidRDefault="007A7105" w:rsidP="007A7105">
      <w:pPr>
        <w:pStyle w:val="msolistparagraph0"/>
        <w:numPr>
          <w:ilvl w:val="0"/>
          <w:numId w:val="4"/>
        </w:numPr>
        <w:adjustRightInd w:val="0"/>
        <w:spacing w:line="560" w:lineRule="exact"/>
        <w:ind w:left="0" w:firstLine="643"/>
        <w:rPr>
          <w:rFonts w:ascii="仿宋_GB2312" w:eastAsia="仿宋_GB2312" w:hAnsi="Times New Roman" w:hint="eastAsia"/>
          <w:b/>
          <w:sz w:val="32"/>
          <w:szCs w:val="32"/>
        </w:rPr>
      </w:pPr>
      <w:bookmarkStart w:id="50" w:name="_Toc446590946"/>
      <w:r>
        <w:rPr>
          <w:rFonts w:ascii="仿宋_GB2312" w:eastAsia="仿宋_GB2312" w:hAnsi="Times New Roman" w:hint="eastAsia"/>
          <w:b/>
          <w:sz w:val="32"/>
          <w:szCs w:val="32"/>
        </w:rPr>
        <w:t>监测项目</w:t>
      </w:r>
      <w:bookmarkEnd w:id="50"/>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pH、电导率、降水量，硫酸根、硝酸根、氟、氯、铵、钙、镁、钠、钾9种离子浓度。</w:t>
      </w:r>
    </w:p>
    <w:p w:rsidR="007A7105" w:rsidRDefault="007A7105" w:rsidP="007A7105">
      <w:pPr>
        <w:pStyle w:val="msolistparagraph0"/>
        <w:numPr>
          <w:ilvl w:val="0"/>
          <w:numId w:val="4"/>
        </w:numPr>
        <w:adjustRightInd w:val="0"/>
        <w:spacing w:line="560" w:lineRule="exact"/>
        <w:ind w:left="0" w:firstLine="643"/>
        <w:rPr>
          <w:rFonts w:ascii="仿宋_GB2312" w:eastAsia="仿宋_GB2312" w:hAnsi="Times New Roman" w:hint="eastAsia"/>
          <w:b/>
          <w:sz w:val="32"/>
          <w:szCs w:val="32"/>
        </w:rPr>
      </w:pPr>
      <w:bookmarkStart w:id="51" w:name="_Toc446590947"/>
      <w:r>
        <w:rPr>
          <w:rFonts w:ascii="仿宋_GB2312" w:eastAsia="仿宋_GB2312" w:hAnsi="Times New Roman" w:hint="eastAsia"/>
          <w:b/>
          <w:sz w:val="32"/>
          <w:szCs w:val="32"/>
        </w:rPr>
        <w:t>监测时间</w:t>
      </w:r>
      <w:bookmarkEnd w:id="51"/>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逢雨监测，每天上午9:00到第二天上午9:00为一个采样监测周期。</w:t>
      </w:r>
    </w:p>
    <w:p w:rsidR="007A7105" w:rsidRDefault="007A7105" w:rsidP="007A7105">
      <w:pPr>
        <w:pStyle w:val="msolistparagraph0"/>
        <w:numPr>
          <w:ilvl w:val="0"/>
          <w:numId w:val="4"/>
        </w:numPr>
        <w:adjustRightInd w:val="0"/>
        <w:spacing w:line="560" w:lineRule="exact"/>
        <w:ind w:left="0" w:firstLine="643"/>
        <w:rPr>
          <w:rFonts w:ascii="仿宋_GB2312" w:eastAsia="仿宋_GB2312" w:hAnsi="Times New Roman" w:hint="eastAsia"/>
          <w:b/>
          <w:sz w:val="32"/>
          <w:szCs w:val="32"/>
        </w:rPr>
      </w:pPr>
      <w:bookmarkStart w:id="52" w:name="_Toc446590948"/>
      <w:r>
        <w:rPr>
          <w:rFonts w:ascii="仿宋_GB2312" w:eastAsia="仿宋_GB2312" w:hAnsi="Times New Roman" w:hint="eastAsia"/>
          <w:b/>
          <w:sz w:val="32"/>
          <w:szCs w:val="32"/>
        </w:rPr>
        <w:t>工作方式</w:t>
      </w:r>
      <w:bookmarkEnd w:id="52"/>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酸雨监测为地方事权，中央财政给予部分补助经费。由省站委托各市（州）监测站开展监测。</w:t>
      </w:r>
    </w:p>
    <w:p w:rsidR="007A7105" w:rsidRDefault="007A7105" w:rsidP="007A7105">
      <w:pPr>
        <w:pStyle w:val="msolistparagraph0"/>
        <w:numPr>
          <w:ilvl w:val="0"/>
          <w:numId w:val="4"/>
        </w:numPr>
        <w:adjustRightInd w:val="0"/>
        <w:spacing w:line="560" w:lineRule="exact"/>
        <w:ind w:left="0" w:firstLine="643"/>
        <w:rPr>
          <w:rFonts w:ascii="仿宋_GB2312" w:eastAsia="仿宋_GB2312" w:hAnsi="Times New Roman" w:hint="eastAsia"/>
          <w:b/>
          <w:sz w:val="32"/>
          <w:szCs w:val="32"/>
        </w:rPr>
      </w:pPr>
      <w:bookmarkStart w:id="53" w:name="_Toc446590950"/>
      <w:r>
        <w:rPr>
          <w:rFonts w:ascii="仿宋_GB2312" w:eastAsia="仿宋_GB2312" w:hAnsi="Times New Roman" w:hint="eastAsia"/>
          <w:b/>
          <w:sz w:val="32"/>
          <w:szCs w:val="32"/>
        </w:rPr>
        <w:t>监测数据报送时间</w:t>
      </w:r>
      <w:bookmarkEnd w:id="53"/>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各地级以上城市环境监测站于每月10日（含10 日）前向省站大气环境监测室报送上月监测数据。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省站审核后，于每月15日前（含15 日）通过“中国环境监测总站环境监测数据平台”报送上月全部监测数据。</w:t>
      </w:r>
    </w:p>
    <w:p w:rsidR="007A7105" w:rsidRDefault="007A7105" w:rsidP="007A7105">
      <w:pPr>
        <w:pStyle w:val="msolistparagraph0"/>
        <w:numPr>
          <w:ilvl w:val="0"/>
          <w:numId w:val="4"/>
        </w:numPr>
        <w:adjustRightInd w:val="0"/>
        <w:spacing w:line="560" w:lineRule="exact"/>
        <w:ind w:left="0" w:firstLine="643"/>
        <w:rPr>
          <w:rFonts w:ascii="仿宋_GB2312" w:eastAsia="仿宋_GB2312" w:hAnsi="Times New Roman" w:hint="eastAsia"/>
          <w:b/>
          <w:sz w:val="32"/>
          <w:szCs w:val="32"/>
        </w:rPr>
      </w:pPr>
      <w:bookmarkStart w:id="54" w:name="_Toc446590949"/>
      <w:r>
        <w:rPr>
          <w:rFonts w:ascii="仿宋_GB2312" w:eastAsia="仿宋_GB2312" w:hAnsi="Times New Roman" w:hint="eastAsia"/>
          <w:b/>
          <w:sz w:val="32"/>
          <w:szCs w:val="32"/>
        </w:rPr>
        <w:t>质量保证</w:t>
      </w:r>
      <w:bookmarkEnd w:id="54"/>
      <w:r>
        <w:rPr>
          <w:rFonts w:ascii="仿宋_GB2312" w:eastAsia="仿宋_GB2312" w:hAnsi="Times New Roman" w:hint="eastAsia"/>
          <w:b/>
          <w:sz w:val="32"/>
          <w:szCs w:val="32"/>
        </w:rPr>
        <w:t>与质量控制</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执行《酸沉降监测技术规范》（HJ/T165-2004）。</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55" w:name="_Toc512440247"/>
      <w:bookmarkStart w:id="56" w:name="_Toc511311128"/>
      <w:r>
        <w:rPr>
          <w:rFonts w:ascii="楷体_GB2312" w:eastAsia="楷体_GB2312" w:hint="eastAsia"/>
          <w:b/>
          <w:kern w:val="0"/>
          <w:szCs w:val="32"/>
        </w:rPr>
        <w:t>（五）城市温室气体监测</w:t>
      </w:r>
      <w:bookmarkEnd w:id="37"/>
      <w:bookmarkEnd w:id="38"/>
      <w:bookmarkEnd w:id="39"/>
      <w:bookmarkEnd w:id="40"/>
      <w:bookmarkEnd w:id="41"/>
      <w:bookmarkEnd w:id="55"/>
      <w:bookmarkEnd w:id="56"/>
    </w:p>
    <w:p w:rsidR="007A7105" w:rsidRDefault="007A7105" w:rsidP="007A7105">
      <w:pPr>
        <w:pStyle w:val="msolistparagraph0"/>
        <w:numPr>
          <w:ilvl w:val="0"/>
          <w:numId w:val="5"/>
        </w:numPr>
        <w:adjustRightInd w:val="0"/>
        <w:spacing w:line="560" w:lineRule="exact"/>
        <w:ind w:left="0" w:firstLine="643"/>
        <w:rPr>
          <w:rFonts w:ascii="仿宋_GB2312" w:eastAsia="仿宋_GB2312" w:hAnsi="Times New Roman" w:hint="eastAsia"/>
          <w:b/>
          <w:sz w:val="32"/>
          <w:szCs w:val="32"/>
        </w:rPr>
      </w:pPr>
      <w:bookmarkStart w:id="57" w:name="_Toc446590938"/>
      <w:r>
        <w:rPr>
          <w:rFonts w:ascii="仿宋_GB2312" w:eastAsia="仿宋_GB2312" w:hAnsi="Times New Roman" w:hint="eastAsia"/>
          <w:b/>
          <w:sz w:val="32"/>
          <w:szCs w:val="32"/>
        </w:rPr>
        <w:t>监测范围</w:t>
      </w:r>
      <w:bookmarkEnd w:id="57"/>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武汉市。</w:t>
      </w:r>
    </w:p>
    <w:p w:rsidR="007A7105" w:rsidRDefault="007A7105" w:rsidP="007A7105">
      <w:pPr>
        <w:pStyle w:val="msolistparagraph0"/>
        <w:numPr>
          <w:ilvl w:val="0"/>
          <w:numId w:val="5"/>
        </w:numPr>
        <w:adjustRightInd w:val="0"/>
        <w:spacing w:line="560" w:lineRule="exact"/>
        <w:ind w:left="0" w:firstLine="643"/>
        <w:rPr>
          <w:rFonts w:ascii="仿宋_GB2312" w:eastAsia="仿宋_GB2312" w:hAnsi="Times New Roman" w:hint="eastAsia"/>
          <w:b/>
          <w:sz w:val="32"/>
          <w:szCs w:val="32"/>
        </w:rPr>
      </w:pPr>
      <w:bookmarkStart w:id="58" w:name="_Toc446590939"/>
      <w:r>
        <w:rPr>
          <w:rFonts w:ascii="仿宋_GB2312" w:eastAsia="仿宋_GB2312" w:hAnsi="Times New Roman" w:hint="eastAsia"/>
          <w:b/>
          <w:sz w:val="32"/>
          <w:szCs w:val="32"/>
        </w:rPr>
        <w:t>监测指标</w:t>
      </w:r>
      <w:bookmarkEnd w:id="58"/>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二氧化碳、甲烷。</w:t>
      </w:r>
    </w:p>
    <w:p w:rsidR="007A7105" w:rsidRDefault="007A7105" w:rsidP="007A7105">
      <w:pPr>
        <w:pStyle w:val="msolistparagraph0"/>
        <w:numPr>
          <w:ilvl w:val="0"/>
          <w:numId w:val="5"/>
        </w:numPr>
        <w:adjustRightInd w:val="0"/>
        <w:spacing w:line="560" w:lineRule="exact"/>
        <w:ind w:left="0" w:firstLine="643"/>
        <w:rPr>
          <w:rFonts w:ascii="仿宋_GB2312" w:eastAsia="仿宋_GB2312" w:hAnsi="Times New Roman" w:hint="eastAsia"/>
          <w:b/>
          <w:sz w:val="32"/>
          <w:szCs w:val="32"/>
        </w:rPr>
      </w:pPr>
      <w:bookmarkStart w:id="59" w:name="_Toc446590940"/>
      <w:r>
        <w:rPr>
          <w:rFonts w:ascii="仿宋_GB2312" w:eastAsia="仿宋_GB2312" w:hAnsi="Times New Roman" w:hint="eastAsia"/>
          <w:b/>
          <w:sz w:val="32"/>
          <w:szCs w:val="32"/>
        </w:rPr>
        <w:t>监测频次</w:t>
      </w:r>
      <w:bookmarkEnd w:id="59"/>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每日24小时连续监测。</w:t>
      </w:r>
    </w:p>
    <w:p w:rsidR="007A7105" w:rsidRDefault="007A7105" w:rsidP="007A7105">
      <w:pPr>
        <w:pStyle w:val="msolistparagraph0"/>
        <w:numPr>
          <w:ilvl w:val="0"/>
          <w:numId w:val="5"/>
        </w:numPr>
        <w:adjustRightInd w:val="0"/>
        <w:spacing w:line="560" w:lineRule="exact"/>
        <w:ind w:left="0" w:firstLine="643"/>
        <w:rPr>
          <w:rFonts w:ascii="仿宋_GB2312" w:eastAsia="仿宋_GB2312" w:hAnsi="Times New Roman" w:hint="eastAsia"/>
          <w:b/>
          <w:sz w:val="32"/>
          <w:szCs w:val="32"/>
        </w:rPr>
      </w:pPr>
      <w:bookmarkStart w:id="60" w:name="_Toc446590941"/>
      <w:r>
        <w:rPr>
          <w:rFonts w:ascii="仿宋_GB2312" w:eastAsia="仿宋_GB2312" w:hAnsi="Times New Roman" w:hint="eastAsia"/>
          <w:b/>
          <w:sz w:val="32"/>
          <w:szCs w:val="32"/>
        </w:rPr>
        <w:t>工作方式</w:t>
      </w:r>
      <w:bookmarkEnd w:id="60"/>
    </w:p>
    <w:p w:rsidR="007A7105" w:rsidRDefault="007A7105" w:rsidP="007A7105">
      <w:pPr>
        <w:adjustRightInd w:val="0"/>
        <w:snapToGrid w:val="0"/>
        <w:spacing w:line="560" w:lineRule="exact"/>
        <w:ind w:firstLineChars="200" w:firstLine="640"/>
        <w:rPr>
          <w:rFonts w:ascii="仿宋_GB2312" w:hint="eastAsia"/>
          <w:color w:val="000000"/>
          <w:szCs w:val="32"/>
        </w:rPr>
      </w:pPr>
      <w:r>
        <w:rPr>
          <w:rFonts w:ascii="仿宋_GB2312" w:hint="eastAsia"/>
          <w:color w:val="000000"/>
          <w:szCs w:val="32"/>
        </w:rPr>
        <w:t>城市温室气体监测为国家事权，中央财政保障经费。由总站委托</w:t>
      </w:r>
      <w:r>
        <w:rPr>
          <w:rFonts w:ascii="仿宋_GB2312" w:hint="eastAsia"/>
          <w:szCs w:val="32"/>
        </w:rPr>
        <w:t>社会化运维机构</w:t>
      </w:r>
      <w:r>
        <w:rPr>
          <w:rFonts w:ascii="仿宋_GB2312" w:hint="eastAsia"/>
          <w:color w:val="000000"/>
          <w:szCs w:val="32"/>
        </w:rPr>
        <w:t>承担日常运维、数据审核、质量保证与质量控制。</w:t>
      </w:r>
    </w:p>
    <w:p w:rsidR="007A7105" w:rsidRDefault="007A7105" w:rsidP="007A7105">
      <w:pPr>
        <w:pStyle w:val="msolistparagraph0"/>
        <w:numPr>
          <w:ilvl w:val="0"/>
          <w:numId w:val="5"/>
        </w:numPr>
        <w:adjustRightInd w:val="0"/>
        <w:spacing w:line="560" w:lineRule="exact"/>
        <w:ind w:left="0" w:firstLine="643"/>
        <w:rPr>
          <w:rFonts w:ascii="仿宋_GB2312" w:eastAsia="仿宋_GB2312" w:hAnsi="Times New Roman" w:hint="eastAsia"/>
          <w:b/>
          <w:sz w:val="32"/>
          <w:szCs w:val="32"/>
        </w:rPr>
      </w:pPr>
      <w:bookmarkStart w:id="61" w:name="_Toc485742917"/>
      <w:r>
        <w:rPr>
          <w:rFonts w:ascii="仿宋_GB2312" w:eastAsia="仿宋_GB2312" w:hAnsi="Times New Roman" w:hint="eastAsia"/>
          <w:b/>
          <w:sz w:val="32"/>
          <w:szCs w:val="32"/>
        </w:rPr>
        <w:t>数据报送</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社会化运维机构于每日12时前通过国家环境空气质量监测网城市直管站数据审核上报系统审核并报送前一日的小时数据。温室气体监测数据审核功能开发完成前，各社会化运维机构于每月15日前将1月1日至上月底的审核后小时监测数据和日均监测数据发送至大气室邮箱air@cnemc.cn。</w:t>
      </w:r>
    </w:p>
    <w:p w:rsidR="007A7105" w:rsidRDefault="007A7105" w:rsidP="007A7105">
      <w:pPr>
        <w:pStyle w:val="msolistparagraph0"/>
        <w:numPr>
          <w:ilvl w:val="0"/>
          <w:numId w:val="5"/>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质量保证与质量控制</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按照《环境保护部国家空气监测网络质控手册-温室气体监测站》开展质控工作。</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62" w:name="_Toc512440248"/>
      <w:bookmarkStart w:id="63" w:name="_Toc511311129"/>
      <w:bookmarkStart w:id="64" w:name="_Toc505847775"/>
      <w:r>
        <w:rPr>
          <w:rFonts w:ascii="楷体_GB2312" w:eastAsia="楷体_GB2312" w:hint="eastAsia"/>
          <w:b/>
          <w:kern w:val="0"/>
          <w:szCs w:val="32"/>
        </w:rPr>
        <w:t>（六）2018年重点地区环境空气挥发性有机物监测</w:t>
      </w:r>
      <w:bookmarkEnd w:id="62"/>
      <w:bookmarkEnd w:id="63"/>
      <w:bookmarkEnd w:id="64"/>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1. 监测范围</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依据《2018年重点地区环境空气挥发性有机物监测方案》（环办监测函〔2017〕2024号）要求，在直辖市、部分省会城市及计划单列市、京津冀及周边、长三角、珠三角、成渝、关中地区、辽宁中南部、武汉及周边城市共计78个城市均开展环境空气挥发性有机物手工监测及部分重点城市开展</w:t>
      </w:r>
      <w:r>
        <w:rPr>
          <w:rFonts w:ascii="仿宋_GB2312" w:hint="eastAsia"/>
          <w:szCs w:val="32"/>
        </w:rPr>
        <w:lastRenderedPageBreak/>
        <w:t>环境空气挥发性有机物自动监测，湖北省监测范围为：武汉、鄂州、孝感、黄冈。</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2. 监测项目</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手工监测共计117种挥发性有机物（VOCs）。包括（1）57种光化学活性较强的挥发性有机物（原PAMS清单）物质：乙烯、乙炔、乙烷、丙烯、丙烷、异丁烷、正丁烯、正丁烷、顺-2-丁烯、反-2-丁烯、异戊烷、1-戊烯、正戊烷等57种挥发性有机物；（2）13种醛、酮类物质：甲醛、乙醛、丙烯醛、丙酮、丙醛、丁烯醛、甲基丙烯醛、2-丁酮、正丁醛、苯甲醛、戊醛、间甲基苯甲醛、己醛；（3）其他47种挥发性有机物：二氟二氯甲烷、一氯甲烷、1,1,2,2-四氟-1,2-二氯乙烷、氯乙烯、丁二烯、一溴甲烷、氯乙烷、1,1-二氯乙烯、1,2,2-三氟-1,1,2-三氯乙烷、二硫化碳、异丙醇等47种挥发性有机物。自动监测物质未作特定规定，以满足57种光化学活性较强的物质为主。其中武汉市需监测117种挥发性有机物（VOCs），鄂州、孝感、黄冈需监测原PAMS、13种醛、酮类物质共70种挥发性有机物。</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3. 监测频次</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手工监测频次：武汉全年监测且有加密监测；鄂州、孝感和黄冈仅在臭氧污染较重的4月-9月进行常规监测，常规监测频次为1次/6天。武汉市在臭氧最重的月份里选择一个污染过程开展连续10天的加密监测，频次为8次/天。</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自动监测为全年运行，每天24小时连续监测。</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4. 工作方式</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lastRenderedPageBreak/>
        <w:t>重点地区环境空气挥发性有机物监测为地方事权。手工采样、测试、数据汇总与报告编写、自动监测设备运行维护、数据审核、数据上报等由开展监测城市的市级环境监测中心（站）负责。数据汇总、报告编写、数据审核、数据上报等由省级环境监测中心站负责。报告审核由总站负责。</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5. 数据报送</w:t>
      </w:r>
    </w:p>
    <w:p w:rsidR="007A7105" w:rsidRDefault="007A7105" w:rsidP="007A7105">
      <w:pPr>
        <w:topLinePunct/>
        <w:adjustRightInd w:val="0"/>
        <w:snapToGrid w:val="0"/>
        <w:spacing w:line="560" w:lineRule="exact"/>
        <w:ind w:firstLineChars="200" w:firstLine="640"/>
        <w:rPr>
          <w:rFonts w:ascii="仿宋_GB2312" w:hint="eastAsia"/>
          <w:color w:val="000000"/>
          <w:szCs w:val="32"/>
        </w:rPr>
      </w:pPr>
      <w:r>
        <w:rPr>
          <w:rFonts w:ascii="仿宋_GB2312" w:hint="eastAsia"/>
          <w:color w:val="000000"/>
          <w:szCs w:val="32"/>
        </w:rPr>
        <w:t>手工监测为各市于当月7日前报送行政区域内所有点位上月的监测数据报表及分析报告至省站，15日前省站统一报送给总站。自动监测为各市监测站需在每日自动监测结束后48小时内，完成所属自动监测站点的数据有效性审核，并上传至总站，臭氧污染期间按要求进行自动监测数据报告的编写与上报。</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6. 质量保证与质量控制</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依据《2018年重点地区环境空气挥发性有机物监测方案》（环办监测函〔2017〕2024号）开展质控工作。</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65" w:name="_Toc512440249"/>
      <w:bookmarkStart w:id="66" w:name="_Toc511311130"/>
      <w:r>
        <w:rPr>
          <w:rFonts w:ascii="楷体_GB2312" w:eastAsia="楷体_GB2312" w:hint="eastAsia"/>
          <w:b/>
          <w:kern w:val="0"/>
          <w:szCs w:val="32"/>
        </w:rPr>
        <w:t>（七）PM</w:t>
      </w:r>
      <w:r w:rsidRPr="004C1988">
        <w:rPr>
          <w:rFonts w:ascii="楷体_GB2312" w:eastAsia="楷体_GB2312" w:hint="eastAsia"/>
          <w:b/>
          <w:kern w:val="0"/>
          <w:szCs w:val="32"/>
          <w:vertAlign w:val="subscript"/>
        </w:rPr>
        <w:t>1</w:t>
      </w:r>
      <w:r>
        <w:rPr>
          <w:rFonts w:ascii="楷体_GB2312" w:eastAsia="楷体_GB2312" w:hint="eastAsia"/>
          <w:b/>
          <w:kern w:val="0"/>
          <w:szCs w:val="32"/>
        </w:rPr>
        <w:t>试点监测</w:t>
      </w:r>
      <w:bookmarkEnd w:id="65"/>
      <w:bookmarkEnd w:id="66"/>
    </w:p>
    <w:p w:rsidR="007A7105" w:rsidRDefault="007A7105" w:rsidP="007A7105">
      <w:pPr>
        <w:pStyle w:val="msolistparagraph0"/>
        <w:numPr>
          <w:ilvl w:val="0"/>
          <w:numId w:val="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监测范围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武汉市</w:t>
      </w:r>
    </w:p>
    <w:p w:rsidR="007A7105" w:rsidRDefault="007A7105" w:rsidP="007A7105">
      <w:pPr>
        <w:pStyle w:val="msolistparagraph0"/>
        <w:numPr>
          <w:ilvl w:val="0"/>
          <w:numId w:val="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监测项目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PM</w:t>
      </w:r>
      <w:r>
        <w:rPr>
          <w:rFonts w:ascii="仿宋_GB2312" w:hint="eastAsia"/>
          <w:szCs w:val="32"/>
          <w:vertAlign w:val="subscript"/>
        </w:rPr>
        <w:t>1</w:t>
      </w:r>
    </w:p>
    <w:p w:rsidR="007A7105" w:rsidRDefault="007A7105" w:rsidP="007A7105">
      <w:pPr>
        <w:pStyle w:val="msolistparagraph0"/>
        <w:numPr>
          <w:ilvl w:val="0"/>
          <w:numId w:val="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监测时间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2017年10月至2019年1月</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每个季节1次，每次30天</w:t>
      </w:r>
    </w:p>
    <w:p w:rsidR="007A7105" w:rsidRDefault="007A7105" w:rsidP="007A7105">
      <w:pPr>
        <w:pStyle w:val="msolistparagraph0"/>
        <w:numPr>
          <w:ilvl w:val="0"/>
          <w:numId w:val="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工作方式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PM</w:t>
      </w:r>
      <w:r>
        <w:rPr>
          <w:rFonts w:ascii="仿宋_GB2312" w:hint="eastAsia"/>
          <w:szCs w:val="32"/>
          <w:vertAlign w:val="subscript"/>
        </w:rPr>
        <w:t>1</w:t>
      </w:r>
      <w:r>
        <w:rPr>
          <w:rFonts w:ascii="仿宋_GB2312" w:hint="eastAsia"/>
          <w:szCs w:val="32"/>
        </w:rPr>
        <w:t xml:space="preserve">试点监测为国家事权，总站负责自动监测仪器和手工采样器的协调安排；手工采样滤膜的称量配发；数据总体汇总分析以及比对报告的编制。 </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省站负责比对测试场地环境条件的准备；手工滤膜样品的采集比对、滤膜的交接运输；自动监测仪器和手工采样器的日常管理；汇总自动仪器和手工的数据，编写数据报告。</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各仪器厂家负责自动监测仪器和手工采样器的安装、调试和维护维修。</w:t>
      </w:r>
    </w:p>
    <w:p w:rsidR="007A7105" w:rsidRDefault="007A7105" w:rsidP="007A7105">
      <w:pPr>
        <w:pStyle w:val="msolistparagraph0"/>
        <w:numPr>
          <w:ilvl w:val="0"/>
          <w:numId w:val="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数据报送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以VPN方式报送自动监测实时数据至总站。</w:t>
      </w:r>
    </w:p>
    <w:p w:rsidR="007A7105" w:rsidRDefault="007A7105" w:rsidP="007A7105">
      <w:pPr>
        <w:pStyle w:val="msolistparagraph0"/>
        <w:numPr>
          <w:ilvl w:val="0"/>
          <w:numId w:val="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质量保证与质量控制</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依据《环境空气质量自动监测技术规范》（HJ193-2005）开展质控工作，省站及仪器厂商承担质量保证任务。</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67" w:name="_Toc512440250"/>
      <w:bookmarkStart w:id="68" w:name="_Toc511311131"/>
      <w:r>
        <w:rPr>
          <w:rFonts w:ascii="楷体_GB2312" w:eastAsia="楷体_GB2312" w:hint="eastAsia"/>
          <w:b/>
          <w:kern w:val="0"/>
          <w:szCs w:val="32"/>
        </w:rPr>
        <w:t>（八）城市大气复合污染监测</w:t>
      </w:r>
      <w:bookmarkEnd w:id="61"/>
      <w:bookmarkEnd w:id="67"/>
      <w:bookmarkEnd w:id="68"/>
    </w:p>
    <w:p w:rsidR="007A7105" w:rsidRDefault="007A7105" w:rsidP="007A7105">
      <w:pPr>
        <w:pStyle w:val="msolistparagraph0"/>
        <w:numPr>
          <w:ilvl w:val="0"/>
          <w:numId w:val="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监测范围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武汉市、咸宁市、鄂州市、黄石市、孝感市、黄冈市共计7个点位（武汉市为省站和市站两个点位）。</w:t>
      </w:r>
    </w:p>
    <w:p w:rsidR="007A7105" w:rsidRDefault="007A7105" w:rsidP="007A7105">
      <w:pPr>
        <w:pStyle w:val="msolistparagraph0"/>
        <w:numPr>
          <w:ilvl w:val="0"/>
          <w:numId w:val="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监测项目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二氧化硫(SO</w:t>
      </w:r>
      <w:r>
        <w:rPr>
          <w:rFonts w:ascii="仿宋_GB2312" w:hint="eastAsia"/>
          <w:szCs w:val="32"/>
          <w:vertAlign w:val="subscript"/>
        </w:rPr>
        <w:t>2</w:t>
      </w:r>
      <w:r>
        <w:rPr>
          <w:rFonts w:ascii="仿宋_GB2312" w:hint="eastAsia"/>
          <w:szCs w:val="32"/>
        </w:rPr>
        <w:t>)、氮氧化物（NO-NO</w:t>
      </w:r>
      <w:r>
        <w:rPr>
          <w:rFonts w:ascii="仿宋_GB2312" w:hint="eastAsia"/>
          <w:szCs w:val="32"/>
          <w:vertAlign w:val="subscript"/>
        </w:rPr>
        <w:t>2</w:t>
      </w:r>
      <w:r>
        <w:rPr>
          <w:rFonts w:ascii="仿宋_GB2312" w:hint="eastAsia"/>
          <w:szCs w:val="32"/>
        </w:rPr>
        <w:t>-NO</w:t>
      </w:r>
      <w:r>
        <w:rPr>
          <w:rFonts w:ascii="仿宋_GB2312" w:hint="eastAsia"/>
          <w:szCs w:val="32"/>
          <w:vertAlign w:val="subscript"/>
        </w:rPr>
        <w:t>X</w:t>
      </w:r>
      <w:r>
        <w:rPr>
          <w:rFonts w:ascii="仿宋_GB2312" w:hint="eastAsia"/>
          <w:szCs w:val="32"/>
        </w:rPr>
        <w:t>）、臭氧(O</w:t>
      </w:r>
      <w:r>
        <w:rPr>
          <w:rFonts w:ascii="仿宋_GB2312" w:hint="eastAsia"/>
          <w:szCs w:val="32"/>
          <w:vertAlign w:val="subscript"/>
        </w:rPr>
        <w:t>3</w:t>
      </w:r>
      <w:r>
        <w:rPr>
          <w:rFonts w:ascii="仿宋_GB2312" w:hint="eastAsia"/>
          <w:szCs w:val="32"/>
        </w:rPr>
        <w:t>)、一氧化碳(CO)、可吸入颗粒物（PM</w:t>
      </w:r>
      <w:r>
        <w:rPr>
          <w:rFonts w:ascii="仿宋_GB2312" w:hint="eastAsia"/>
          <w:szCs w:val="32"/>
          <w:vertAlign w:val="subscript"/>
        </w:rPr>
        <w:t>10</w:t>
      </w:r>
      <w:r>
        <w:rPr>
          <w:rFonts w:ascii="仿宋_GB2312" w:hint="eastAsia"/>
          <w:szCs w:val="32"/>
        </w:rPr>
        <w:t>）、细颗粒物（PM</w:t>
      </w:r>
      <w:r>
        <w:rPr>
          <w:rFonts w:ascii="仿宋_GB2312" w:hint="eastAsia"/>
          <w:szCs w:val="32"/>
          <w:vertAlign w:val="subscript"/>
        </w:rPr>
        <w:t>2.5</w:t>
      </w:r>
      <w:r>
        <w:rPr>
          <w:rFonts w:ascii="仿宋_GB2312" w:hint="eastAsia"/>
          <w:szCs w:val="32"/>
        </w:rPr>
        <w:t>）、TSP、PM</w:t>
      </w:r>
      <w:r>
        <w:rPr>
          <w:rFonts w:ascii="仿宋_GB2312" w:hint="eastAsia"/>
          <w:szCs w:val="32"/>
          <w:vertAlign w:val="subscript"/>
        </w:rPr>
        <w:t>1</w:t>
      </w:r>
      <w:r>
        <w:rPr>
          <w:rFonts w:ascii="仿宋_GB2312" w:hint="eastAsia"/>
          <w:szCs w:val="32"/>
        </w:rPr>
        <w:t>、黑碳(七波段)、浊度、VOC、OCEC、粒径谱、氨气（NH</w:t>
      </w:r>
      <w:r>
        <w:rPr>
          <w:rFonts w:ascii="仿宋_GB2312" w:hint="eastAsia"/>
          <w:szCs w:val="32"/>
          <w:vertAlign w:val="subscript"/>
        </w:rPr>
        <w:t>3</w:t>
      </w:r>
      <w:r>
        <w:rPr>
          <w:rFonts w:ascii="仿宋_GB2312" w:hint="eastAsia"/>
          <w:szCs w:val="32"/>
        </w:rPr>
        <w:t>）、总氮氧化物、气象五参数、能见度、大气稳定度、PM</w:t>
      </w:r>
      <w:r>
        <w:rPr>
          <w:rFonts w:ascii="仿宋_GB2312" w:hint="eastAsia"/>
          <w:szCs w:val="32"/>
          <w:vertAlign w:val="subscript"/>
        </w:rPr>
        <w:t>2.5</w:t>
      </w:r>
      <w:r>
        <w:rPr>
          <w:rFonts w:ascii="仿宋_GB2312" w:hint="eastAsia"/>
          <w:szCs w:val="32"/>
        </w:rPr>
        <w:t>无机离子组分、PM</w:t>
      </w:r>
      <w:r>
        <w:rPr>
          <w:rFonts w:ascii="仿宋_GB2312" w:hint="eastAsia"/>
          <w:szCs w:val="32"/>
          <w:vertAlign w:val="subscript"/>
        </w:rPr>
        <w:t>2.5</w:t>
      </w:r>
      <w:r>
        <w:rPr>
          <w:rFonts w:ascii="仿宋_GB2312" w:hint="eastAsia"/>
          <w:szCs w:val="32"/>
        </w:rPr>
        <w:t>重金属组分、气溶胶光学厚度、退偏比、云基、云厚度、垂直能见度、辐射亮度、紫外辐射强度、城市</w:t>
      </w:r>
      <w:r>
        <w:rPr>
          <w:rFonts w:ascii="仿宋_GB2312" w:hint="eastAsia"/>
          <w:szCs w:val="32"/>
        </w:rPr>
        <w:lastRenderedPageBreak/>
        <w:t>环境摄影等（各地根据建站时设备配备情况开展监测）。</w:t>
      </w:r>
    </w:p>
    <w:p w:rsidR="007A7105" w:rsidRDefault="007A7105" w:rsidP="007A7105">
      <w:pPr>
        <w:pStyle w:val="msolistparagraph0"/>
        <w:numPr>
          <w:ilvl w:val="0"/>
          <w:numId w:val="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监测时间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每天24小时连续监测。</w:t>
      </w:r>
    </w:p>
    <w:p w:rsidR="007A7105" w:rsidRDefault="007A7105" w:rsidP="007A7105">
      <w:pPr>
        <w:pStyle w:val="msolistparagraph0"/>
        <w:numPr>
          <w:ilvl w:val="0"/>
          <w:numId w:val="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工作方式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超级站空气质量监测为地方事权，湖北省大气复合污染自动监测超级站由省环境监测中心站承担日常运维，武汉市、咸宁市、鄂州市、黄石市、孝感市、黄冈市大气复合污染自动监测站由各地方环境监测站承担日常运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超级站的站房用地、站房建设或租赁、安全保障、电力供应、网络通讯和出入站房等日常运行所必需的基础条件保障工作及便利提供工作由所在地方环境保护部门负责。</w:t>
      </w:r>
    </w:p>
    <w:p w:rsidR="007A7105" w:rsidRDefault="007A7105" w:rsidP="007A7105">
      <w:pPr>
        <w:pStyle w:val="msolistparagraph0"/>
        <w:numPr>
          <w:ilvl w:val="0"/>
          <w:numId w:val="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数据报送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以VPN方式报送实时数据至“湖北省超级站联网管理系统”。</w:t>
      </w:r>
    </w:p>
    <w:p w:rsidR="007A7105" w:rsidRDefault="007A7105" w:rsidP="007A7105">
      <w:pPr>
        <w:pStyle w:val="msolistparagraph0"/>
        <w:numPr>
          <w:ilvl w:val="0"/>
          <w:numId w:val="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数据应用</w:t>
      </w:r>
    </w:p>
    <w:p w:rsidR="007A7105" w:rsidRDefault="007A7105" w:rsidP="007A7105">
      <w:pPr>
        <w:adjustRightInd w:val="0"/>
        <w:snapToGrid w:val="0"/>
        <w:spacing w:line="560" w:lineRule="exact"/>
        <w:ind w:firstLineChars="200" w:firstLine="640"/>
        <w:rPr>
          <w:rFonts w:ascii="仿宋_GB2312" w:hint="eastAsia"/>
          <w:szCs w:val="32"/>
        </w:rPr>
      </w:pPr>
      <w:bookmarkStart w:id="69" w:name="_Toc475601809"/>
      <w:bookmarkStart w:id="70" w:name="_Toc448472247"/>
      <w:r>
        <w:rPr>
          <w:rFonts w:ascii="仿宋_GB2312" w:hint="eastAsia"/>
          <w:szCs w:val="32"/>
        </w:rPr>
        <w:t>数据可用于源解析、预警预报、科研等工作。</w:t>
      </w:r>
      <w:bookmarkEnd w:id="69"/>
      <w:bookmarkEnd w:id="70"/>
    </w:p>
    <w:p w:rsidR="007A7105" w:rsidRDefault="007A7105" w:rsidP="007A7105">
      <w:pPr>
        <w:pStyle w:val="msolistparagraph0"/>
        <w:numPr>
          <w:ilvl w:val="0"/>
          <w:numId w:val="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质量保证与质量控制</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依据《环境空气质量自动监测技术规范》（HJ193-2005）开展质控工作，地方环境监测机构承担质量保证任务。</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71" w:name="_Toc512440251"/>
      <w:bookmarkStart w:id="72" w:name="_Toc511311132"/>
      <w:r>
        <w:rPr>
          <w:rFonts w:ascii="楷体_GB2312" w:eastAsia="楷体_GB2312" w:hint="eastAsia"/>
          <w:b/>
          <w:kern w:val="0"/>
          <w:szCs w:val="32"/>
        </w:rPr>
        <w:t>（九）大气复合污染移动监测</w:t>
      </w:r>
      <w:bookmarkEnd w:id="71"/>
      <w:bookmarkEnd w:id="72"/>
    </w:p>
    <w:p w:rsidR="007A7105" w:rsidRDefault="007A7105" w:rsidP="007A7105">
      <w:pPr>
        <w:pStyle w:val="msolistparagraph0"/>
        <w:numPr>
          <w:ilvl w:val="0"/>
          <w:numId w:val="8"/>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监测范围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湖北省17个地市州。</w:t>
      </w:r>
    </w:p>
    <w:p w:rsidR="007A7105" w:rsidRDefault="007A7105" w:rsidP="007A7105">
      <w:pPr>
        <w:pStyle w:val="msolistparagraph0"/>
        <w:numPr>
          <w:ilvl w:val="0"/>
          <w:numId w:val="8"/>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监测项目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二氧化硫(SO</w:t>
      </w:r>
      <w:r>
        <w:rPr>
          <w:rFonts w:ascii="仿宋_GB2312" w:hint="eastAsia"/>
          <w:szCs w:val="32"/>
          <w:vertAlign w:val="subscript"/>
        </w:rPr>
        <w:t>2</w:t>
      </w:r>
      <w:r>
        <w:rPr>
          <w:rFonts w:ascii="仿宋_GB2312" w:hint="eastAsia"/>
          <w:szCs w:val="32"/>
        </w:rPr>
        <w:t>)、氮氧化物（NO-NO</w:t>
      </w:r>
      <w:r>
        <w:rPr>
          <w:rFonts w:ascii="仿宋_GB2312" w:hint="eastAsia"/>
          <w:szCs w:val="32"/>
          <w:vertAlign w:val="subscript"/>
        </w:rPr>
        <w:t>2</w:t>
      </w:r>
      <w:r>
        <w:rPr>
          <w:rFonts w:ascii="仿宋_GB2312" w:hint="eastAsia"/>
          <w:szCs w:val="32"/>
        </w:rPr>
        <w:t>-NO</w:t>
      </w:r>
      <w:r>
        <w:rPr>
          <w:rFonts w:ascii="仿宋_GB2312" w:hint="eastAsia"/>
          <w:szCs w:val="32"/>
          <w:vertAlign w:val="subscript"/>
        </w:rPr>
        <w:t>X</w:t>
      </w:r>
      <w:r>
        <w:rPr>
          <w:rFonts w:ascii="仿宋_GB2312" w:hint="eastAsia"/>
          <w:szCs w:val="32"/>
        </w:rPr>
        <w:t>）、臭氧(O</w:t>
      </w:r>
      <w:r>
        <w:rPr>
          <w:rFonts w:ascii="仿宋_GB2312" w:hint="eastAsia"/>
          <w:szCs w:val="32"/>
          <w:vertAlign w:val="subscript"/>
        </w:rPr>
        <w:t>3</w:t>
      </w:r>
      <w:r>
        <w:rPr>
          <w:rFonts w:ascii="仿宋_GB2312" w:hint="eastAsia"/>
          <w:szCs w:val="32"/>
        </w:rPr>
        <w:t>)、一</w:t>
      </w:r>
      <w:r>
        <w:rPr>
          <w:rFonts w:ascii="仿宋_GB2312" w:hint="eastAsia"/>
          <w:szCs w:val="32"/>
        </w:rPr>
        <w:lastRenderedPageBreak/>
        <w:t>氧化碳(CO)、可吸入颗粒物（PM</w:t>
      </w:r>
      <w:r>
        <w:rPr>
          <w:rFonts w:ascii="仿宋_GB2312" w:hint="eastAsia"/>
          <w:szCs w:val="32"/>
          <w:vertAlign w:val="subscript"/>
        </w:rPr>
        <w:t>10</w:t>
      </w:r>
      <w:r>
        <w:rPr>
          <w:rFonts w:ascii="仿宋_GB2312" w:hint="eastAsia"/>
          <w:szCs w:val="32"/>
        </w:rPr>
        <w:t>）、细颗粒物（PM</w:t>
      </w:r>
      <w:r>
        <w:rPr>
          <w:rFonts w:ascii="仿宋_GB2312" w:hint="eastAsia"/>
          <w:szCs w:val="32"/>
          <w:vertAlign w:val="subscript"/>
        </w:rPr>
        <w:t>2.5</w:t>
      </w:r>
      <w:r>
        <w:rPr>
          <w:rFonts w:ascii="仿宋_GB2312" w:hint="eastAsia"/>
          <w:szCs w:val="32"/>
        </w:rPr>
        <w:t>）、PM</w:t>
      </w:r>
      <w:r>
        <w:rPr>
          <w:rFonts w:ascii="仿宋_GB2312" w:hint="eastAsia"/>
          <w:szCs w:val="32"/>
          <w:vertAlign w:val="subscript"/>
        </w:rPr>
        <w:t>1</w:t>
      </w:r>
      <w:r>
        <w:rPr>
          <w:rFonts w:ascii="仿宋_GB2312" w:hint="eastAsia"/>
          <w:szCs w:val="32"/>
        </w:rPr>
        <w:t>、气象五参数（温度、湿度、气压、风向、风速）、黑碳（七波段）、气溶胶光学厚度、退偏比、挥发性有机物、PM</w:t>
      </w:r>
      <w:r>
        <w:rPr>
          <w:rFonts w:ascii="仿宋_GB2312" w:hint="eastAsia"/>
          <w:szCs w:val="32"/>
          <w:vertAlign w:val="subscript"/>
        </w:rPr>
        <w:t>2.5</w:t>
      </w:r>
      <w:r>
        <w:rPr>
          <w:rFonts w:ascii="仿宋_GB2312" w:hint="eastAsia"/>
          <w:szCs w:val="32"/>
        </w:rPr>
        <w:t>（数浓度、粒径、飞行时间等）。</w:t>
      </w:r>
    </w:p>
    <w:p w:rsidR="007A7105" w:rsidRDefault="007A7105" w:rsidP="007A7105">
      <w:pPr>
        <w:pStyle w:val="msolistparagraph0"/>
        <w:numPr>
          <w:ilvl w:val="0"/>
          <w:numId w:val="8"/>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监测时间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根据湖北省污染特征、重污染过程、科研及地方需求开展监测。</w:t>
      </w:r>
    </w:p>
    <w:p w:rsidR="007A7105" w:rsidRDefault="007A7105" w:rsidP="007A7105">
      <w:pPr>
        <w:pStyle w:val="msolistparagraph0"/>
        <w:numPr>
          <w:ilvl w:val="0"/>
          <w:numId w:val="8"/>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工作方式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大气复合污染移动监测为湖北省省级事权，两台监测车及仪器由省站委托社会化运维机构承担日常运维。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大气复合污染移动监测安全保障、电力供应、监测场地等日常运行所必需的基础条件保障工作及便利提供工作由所在地方环境保护部门负责。</w:t>
      </w:r>
    </w:p>
    <w:p w:rsidR="007A7105" w:rsidRDefault="007A7105" w:rsidP="007A7105">
      <w:pPr>
        <w:pStyle w:val="msolistparagraph0"/>
        <w:numPr>
          <w:ilvl w:val="0"/>
          <w:numId w:val="8"/>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数据报送</w:t>
      </w:r>
    </w:p>
    <w:p w:rsidR="007A7105" w:rsidRDefault="007A7105" w:rsidP="007A7105">
      <w:pPr>
        <w:adjustRightInd w:val="0"/>
        <w:snapToGrid w:val="0"/>
        <w:spacing w:line="560" w:lineRule="exact"/>
        <w:ind w:firstLineChars="200" w:firstLine="640"/>
        <w:rPr>
          <w:rFonts w:ascii="仿宋_GB2312" w:hint="eastAsia"/>
          <w:color w:val="000000"/>
          <w:szCs w:val="32"/>
        </w:rPr>
      </w:pPr>
      <w:r>
        <w:rPr>
          <w:rFonts w:ascii="仿宋_GB2312" w:hint="eastAsia"/>
          <w:color w:val="000000"/>
          <w:szCs w:val="32"/>
        </w:rPr>
        <w:t>以移动通讯网络传输到省站中心站端平台。</w:t>
      </w:r>
    </w:p>
    <w:p w:rsidR="007A7105" w:rsidRDefault="007A7105" w:rsidP="007A7105">
      <w:pPr>
        <w:pStyle w:val="msolistparagraph0"/>
        <w:numPr>
          <w:ilvl w:val="0"/>
          <w:numId w:val="8"/>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数据应用</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数据可用于源解析、预警预报、科研等工作。</w:t>
      </w:r>
    </w:p>
    <w:p w:rsidR="007A7105" w:rsidRDefault="007A7105" w:rsidP="007A7105">
      <w:pPr>
        <w:pStyle w:val="msolistparagraph0"/>
        <w:numPr>
          <w:ilvl w:val="0"/>
          <w:numId w:val="8"/>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质量保证与质量控制</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依据《环境空气质量自动监测技术规范》（HJ193-2005）开展质控工作，省站及社会化运维机构承担质量保证任务。</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73" w:name="_Toc512440252"/>
      <w:bookmarkStart w:id="74" w:name="_Toc511311133"/>
      <w:bookmarkStart w:id="75" w:name="_Toc505847777"/>
      <w:r>
        <w:rPr>
          <w:rFonts w:ascii="楷体_GB2312" w:eastAsia="楷体_GB2312" w:hint="eastAsia"/>
          <w:b/>
          <w:kern w:val="0"/>
          <w:szCs w:val="32"/>
        </w:rPr>
        <w:t>（十）省控空气自动监测站与超级站数据联网</w:t>
      </w:r>
      <w:bookmarkEnd w:id="73"/>
      <w:bookmarkEnd w:id="74"/>
      <w:bookmarkEnd w:id="75"/>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1. 省控空气自动站及超级站联网</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按照《关于报送国控点外空气质量自动监测数据的通知》（总站综字〔2016〕23号）和新的数据直联工作要求(另行通</w:t>
      </w:r>
      <w:r>
        <w:rPr>
          <w:rFonts w:ascii="仿宋_GB2312" w:hint="eastAsia"/>
          <w:szCs w:val="32"/>
        </w:rPr>
        <w:lastRenderedPageBreak/>
        <w:t>知)，开展省控空气质量自动监测站和超级站数据直联网工作。</w:t>
      </w:r>
    </w:p>
    <w:p w:rsidR="007A7105" w:rsidRDefault="007A7105" w:rsidP="007A7105">
      <w:pPr>
        <w:tabs>
          <w:tab w:val="left" w:pos="1422"/>
        </w:tabs>
        <w:topLinePunct/>
        <w:adjustRightInd w:val="0"/>
        <w:snapToGrid w:val="0"/>
        <w:spacing w:line="560" w:lineRule="exact"/>
        <w:ind w:firstLineChars="200" w:firstLine="643"/>
        <w:rPr>
          <w:rFonts w:ascii="仿宋_GB2312" w:hint="eastAsia"/>
          <w:b/>
          <w:szCs w:val="32"/>
        </w:rPr>
      </w:pPr>
      <w:r>
        <w:rPr>
          <w:rFonts w:ascii="仿宋_GB2312" w:hint="eastAsia"/>
          <w:b/>
          <w:szCs w:val="32"/>
        </w:rPr>
        <w:t>2. 数据报送</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2018年10月底前所有站点原始监测数据实时直传总站。</w:t>
      </w:r>
    </w:p>
    <w:p w:rsidR="007A7105" w:rsidRDefault="007A7105" w:rsidP="007A7105">
      <w:pPr>
        <w:spacing w:beforeLines="50" w:before="156" w:afterLines="50" w:after="156" w:line="560" w:lineRule="exact"/>
        <w:jc w:val="center"/>
        <w:outlineLvl w:val="0"/>
        <w:rPr>
          <w:rFonts w:eastAsia="黑体" w:hint="eastAsia"/>
          <w:szCs w:val="30"/>
        </w:rPr>
      </w:pPr>
      <w:bookmarkStart w:id="76" w:name="_Toc512440253"/>
      <w:bookmarkStart w:id="77" w:name="_Toc511311134"/>
      <w:r>
        <w:rPr>
          <w:rFonts w:eastAsia="黑体" w:hint="eastAsia"/>
          <w:szCs w:val="30"/>
        </w:rPr>
        <w:t>二、水环境质量监测</w:t>
      </w:r>
      <w:bookmarkEnd w:id="76"/>
      <w:bookmarkEnd w:id="77"/>
    </w:p>
    <w:p w:rsidR="007A7105" w:rsidRDefault="007A7105" w:rsidP="007A7105">
      <w:pPr>
        <w:tabs>
          <w:tab w:val="left" w:pos="1440"/>
        </w:tabs>
        <w:adjustRightInd w:val="0"/>
        <w:spacing w:line="560" w:lineRule="exact"/>
        <w:ind w:firstLineChars="200" w:firstLine="643"/>
        <w:outlineLvl w:val="1"/>
        <w:rPr>
          <w:rFonts w:ascii="楷体_GB2312" w:eastAsia="楷体_GB2312"/>
          <w:b/>
          <w:kern w:val="0"/>
          <w:szCs w:val="32"/>
        </w:rPr>
      </w:pPr>
      <w:bookmarkStart w:id="78" w:name="_Toc512440254"/>
      <w:bookmarkStart w:id="79" w:name="_Toc511311135"/>
      <w:bookmarkStart w:id="80" w:name="_Toc479234547"/>
      <w:bookmarkStart w:id="81" w:name="_Toc446590952"/>
      <w:bookmarkStart w:id="82" w:name="_Toc447617102"/>
      <w:bookmarkStart w:id="83" w:name="_Toc446591095"/>
      <w:bookmarkStart w:id="84" w:name="_Toc446591065"/>
      <w:r>
        <w:rPr>
          <w:rFonts w:ascii="楷体_GB2312" w:eastAsia="楷体_GB2312" w:hint="eastAsia"/>
          <w:b/>
          <w:kern w:val="0"/>
          <w:szCs w:val="32"/>
        </w:rPr>
        <w:t>（十一）地表水水质监测</w:t>
      </w:r>
      <w:bookmarkEnd w:id="78"/>
      <w:bookmarkEnd w:id="79"/>
      <w:bookmarkEnd w:id="80"/>
      <w:bookmarkEnd w:id="81"/>
      <w:bookmarkEnd w:id="82"/>
      <w:bookmarkEnd w:id="83"/>
      <w:bookmarkEnd w:id="84"/>
    </w:p>
    <w:p w:rsidR="007A7105" w:rsidRDefault="007A7105" w:rsidP="007A7105">
      <w:pPr>
        <w:pStyle w:val="msolistparagraph0"/>
        <w:numPr>
          <w:ilvl w:val="0"/>
          <w:numId w:val="9"/>
        </w:numPr>
        <w:adjustRightInd w:val="0"/>
        <w:spacing w:line="560" w:lineRule="exact"/>
        <w:ind w:left="0" w:firstLine="643"/>
        <w:rPr>
          <w:rFonts w:ascii="仿宋_GB2312" w:eastAsia="仿宋_GB2312" w:hAnsi="Times New Roman" w:hint="eastAsia"/>
          <w:b/>
          <w:sz w:val="32"/>
          <w:szCs w:val="32"/>
        </w:rPr>
      </w:pPr>
      <w:bookmarkStart w:id="85" w:name="_Toc446590953"/>
      <w:r>
        <w:rPr>
          <w:rFonts w:ascii="仿宋_GB2312" w:eastAsia="仿宋_GB2312" w:hAnsi="Times New Roman" w:hint="eastAsia"/>
          <w:b/>
          <w:sz w:val="32"/>
          <w:szCs w:val="32"/>
        </w:rPr>
        <w:t>监测范围</w:t>
      </w:r>
      <w:bookmarkEnd w:id="85"/>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国控监测断面（点位）包括国考断面和趋势科研断面。监测范围见附件3和附件4。</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省控监测断面（点位）（国控监测断面（点位）除外）监测范围见附件5和附件6。</w:t>
      </w:r>
    </w:p>
    <w:p w:rsidR="007A7105" w:rsidRDefault="007A7105" w:rsidP="007A7105">
      <w:pPr>
        <w:pStyle w:val="msolistparagraph0"/>
        <w:numPr>
          <w:ilvl w:val="0"/>
          <w:numId w:val="9"/>
        </w:numPr>
        <w:adjustRightInd w:val="0"/>
        <w:spacing w:line="550" w:lineRule="exact"/>
        <w:ind w:left="0" w:firstLine="643"/>
        <w:rPr>
          <w:rFonts w:ascii="仿宋_GB2312" w:eastAsia="仿宋_GB2312" w:hAnsi="Times New Roman" w:hint="eastAsia"/>
          <w:b/>
          <w:sz w:val="32"/>
          <w:szCs w:val="32"/>
        </w:rPr>
      </w:pPr>
      <w:bookmarkStart w:id="86" w:name="_Toc446590954"/>
      <w:r>
        <w:rPr>
          <w:rFonts w:ascii="仿宋_GB2312" w:eastAsia="仿宋_GB2312" w:hAnsi="Times New Roman" w:hint="eastAsia"/>
          <w:b/>
          <w:sz w:val="32"/>
          <w:szCs w:val="32"/>
        </w:rPr>
        <w:t>监测项目</w:t>
      </w:r>
      <w:bookmarkEnd w:id="86"/>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（1）现场监测项目</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河流断面现场监测项目为水温、pH、溶解氧和电导率。</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湖库点位现场监测项目为水温、pH、溶解氧、电导率和透明度。</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（2）实验室分析项目</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河流断面实验室分析项目为高锰酸盐指数、化学需氧量、五日生化需氧量、氨氮、总磷、总氮、铜、锌、氟化物、硒、砷、汞、镉、铬（六价）、铅、氰化物、挥发酚、石油类、阴离子表面活性剂和硫化物。</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湖库点位实验室分析项目为高锰酸盐指数、化学需氧量、五日生化需氧量、氨氮、总磷、总氮、铜、锌、氟化物、硒、砷、汞、镉、铬（六价）、铅、氰化物、挥发酚、石油类、</w:t>
      </w:r>
      <w:r>
        <w:rPr>
          <w:rFonts w:ascii="仿宋_GB2312" w:hint="eastAsia"/>
          <w:szCs w:val="32"/>
        </w:rPr>
        <w:lastRenderedPageBreak/>
        <w:t>阴离子表面活性剂、硫化物和叶绿素a。</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（3）国控趋势科研和省控断面除根据断面类型监测相应的现场和实验室项目外，加测粪大肠菌群项目。</w:t>
      </w:r>
    </w:p>
    <w:p w:rsidR="007A7105" w:rsidRDefault="007A7105" w:rsidP="007A7105">
      <w:pPr>
        <w:pStyle w:val="msolistparagraph0"/>
        <w:numPr>
          <w:ilvl w:val="0"/>
          <w:numId w:val="9"/>
        </w:numPr>
        <w:adjustRightInd w:val="0"/>
        <w:spacing w:line="560" w:lineRule="exact"/>
        <w:ind w:left="0" w:firstLine="643"/>
        <w:rPr>
          <w:rFonts w:ascii="仿宋_GB2312" w:eastAsia="仿宋_GB2312" w:hAnsi="Times New Roman" w:hint="eastAsia"/>
          <w:b/>
          <w:sz w:val="32"/>
          <w:szCs w:val="32"/>
        </w:rPr>
      </w:pPr>
      <w:bookmarkStart w:id="87" w:name="_Toc446590955"/>
      <w:r>
        <w:rPr>
          <w:rFonts w:ascii="仿宋_GB2312" w:eastAsia="仿宋_GB2312" w:hAnsi="Times New Roman" w:hint="eastAsia"/>
          <w:b/>
          <w:sz w:val="32"/>
          <w:szCs w:val="32"/>
        </w:rPr>
        <w:t>监测时间</w:t>
      </w:r>
      <w:bookmarkEnd w:id="87"/>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国控断面和省控断面均每月监测一次。每月1～10日开展监测。</w:t>
      </w:r>
    </w:p>
    <w:p w:rsidR="007A7105" w:rsidRDefault="007A7105" w:rsidP="007A7105">
      <w:pPr>
        <w:pStyle w:val="msolistparagraph0"/>
        <w:numPr>
          <w:ilvl w:val="0"/>
          <w:numId w:val="9"/>
        </w:numPr>
        <w:adjustRightInd w:val="0"/>
        <w:spacing w:line="560" w:lineRule="exact"/>
        <w:ind w:left="0" w:firstLine="643"/>
        <w:rPr>
          <w:rFonts w:ascii="仿宋_GB2312" w:eastAsia="仿宋_GB2312" w:hAnsi="Times New Roman" w:hint="eastAsia"/>
          <w:b/>
          <w:sz w:val="32"/>
          <w:szCs w:val="32"/>
        </w:rPr>
      </w:pPr>
      <w:bookmarkStart w:id="88" w:name="_Toc446590956"/>
      <w:r>
        <w:rPr>
          <w:rFonts w:ascii="仿宋_GB2312" w:eastAsia="仿宋_GB2312" w:hAnsi="Times New Roman" w:hint="eastAsia"/>
          <w:b/>
          <w:sz w:val="32"/>
          <w:szCs w:val="32"/>
        </w:rPr>
        <w:t>工作方式</w:t>
      </w:r>
      <w:bookmarkEnd w:id="88"/>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国控趋势科研断面和省控监测断面（点位）由辖区市级环境监测站组织开展监测，并对监测数据负责。</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62个国控考核断面由辖区市级环境监测站组织开展同步监测，具体要求按照《省环保厅办公室关于做好2018年全省国家地表水考核断面同步监测工作的通知》（鄂环办</w:t>
      </w:r>
      <w:r>
        <w:rPr>
          <w:rFonts w:ascii="宋体" w:eastAsia="宋体" w:hAnsi="宋体" w:cs="宋体" w:hint="eastAsia"/>
          <w:szCs w:val="32"/>
        </w:rPr>
        <w:t>﹝</w:t>
      </w:r>
      <w:r>
        <w:rPr>
          <w:rFonts w:ascii="仿宋_GB2312" w:hint="eastAsia"/>
          <w:szCs w:val="32"/>
        </w:rPr>
        <w:t>2018</w:t>
      </w:r>
      <w:r>
        <w:rPr>
          <w:rFonts w:ascii="宋体" w:eastAsia="宋体" w:hAnsi="宋体" w:cs="宋体" w:hint="eastAsia"/>
          <w:szCs w:val="32"/>
        </w:rPr>
        <w:t>﹞</w:t>
      </w:r>
      <w:r>
        <w:rPr>
          <w:rFonts w:ascii="仿宋_GB2312" w:hint="eastAsia"/>
          <w:szCs w:val="32"/>
        </w:rPr>
        <w:t>6号）执行。</w:t>
      </w:r>
    </w:p>
    <w:p w:rsidR="007A7105" w:rsidRDefault="007A7105" w:rsidP="007A7105">
      <w:pPr>
        <w:pStyle w:val="msolistparagraph0"/>
        <w:numPr>
          <w:ilvl w:val="0"/>
          <w:numId w:val="9"/>
        </w:numPr>
        <w:adjustRightInd w:val="0"/>
        <w:spacing w:line="560" w:lineRule="exact"/>
        <w:ind w:left="0" w:firstLine="643"/>
        <w:rPr>
          <w:rFonts w:ascii="仿宋_GB2312" w:eastAsia="仿宋_GB2312" w:hAnsi="Times New Roman" w:hint="eastAsia"/>
          <w:b/>
          <w:sz w:val="32"/>
          <w:szCs w:val="32"/>
        </w:rPr>
      </w:pPr>
      <w:bookmarkStart w:id="89" w:name="_Toc446590957"/>
      <w:r>
        <w:rPr>
          <w:rFonts w:ascii="仿宋_GB2312" w:eastAsia="仿宋_GB2312" w:hAnsi="Times New Roman" w:hint="eastAsia"/>
          <w:b/>
          <w:sz w:val="32"/>
          <w:szCs w:val="32"/>
        </w:rPr>
        <w:t>质量保证</w:t>
      </w:r>
      <w:bookmarkEnd w:id="89"/>
      <w:r>
        <w:rPr>
          <w:rFonts w:ascii="仿宋_GB2312" w:eastAsia="仿宋_GB2312" w:hAnsi="Times New Roman" w:hint="eastAsia"/>
          <w:b/>
          <w:sz w:val="32"/>
          <w:szCs w:val="32"/>
        </w:rPr>
        <w:t>与质量控制</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监测任务承担单位要按照《地表水和污水监测技术规范》（HJ/T 91-2002）、《环境水质监测质量保证手册》（第二版）和《国家地表水环境质量监测网监测任务作业指导书（试行）》开展监测质量保证和质量控制工作。</w:t>
      </w:r>
    </w:p>
    <w:p w:rsidR="007A7105" w:rsidRDefault="007A7105" w:rsidP="007A7105">
      <w:pPr>
        <w:pStyle w:val="msolistparagraph0"/>
        <w:numPr>
          <w:ilvl w:val="0"/>
          <w:numId w:val="9"/>
        </w:numPr>
        <w:adjustRightInd w:val="0"/>
        <w:spacing w:line="560" w:lineRule="exact"/>
        <w:ind w:left="0" w:firstLine="643"/>
        <w:rPr>
          <w:rFonts w:ascii="仿宋_GB2312" w:eastAsia="仿宋_GB2312" w:hAnsi="Times New Roman" w:hint="eastAsia"/>
          <w:b/>
          <w:sz w:val="32"/>
          <w:szCs w:val="32"/>
        </w:rPr>
      </w:pPr>
      <w:bookmarkStart w:id="90" w:name="_Toc446590958"/>
      <w:r>
        <w:rPr>
          <w:rFonts w:ascii="仿宋_GB2312" w:eastAsia="仿宋_GB2312" w:hAnsi="Times New Roman" w:hint="eastAsia"/>
          <w:b/>
          <w:sz w:val="32"/>
          <w:szCs w:val="32"/>
        </w:rPr>
        <w:t>数据报送</w:t>
      </w:r>
      <w:bookmarkEnd w:id="90"/>
    </w:p>
    <w:p w:rsidR="007A7105" w:rsidRDefault="007A7105" w:rsidP="007A7105">
      <w:pPr>
        <w:adjustRightInd w:val="0"/>
        <w:snapToGrid w:val="0"/>
        <w:spacing w:line="560" w:lineRule="exact"/>
        <w:ind w:firstLineChars="200" w:firstLine="624"/>
        <w:rPr>
          <w:rFonts w:ascii="仿宋_GB2312" w:hint="eastAsia"/>
          <w:spacing w:val="-4"/>
          <w:szCs w:val="32"/>
        </w:rPr>
      </w:pPr>
      <w:r>
        <w:rPr>
          <w:rFonts w:ascii="仿宋_GB2312" w:hint="eastAsia"/>
          <w:spacing w:val="-4"/>
          <w:szCs w:val="32"/>
        </w:rPr>
        <w:t>承担采测分离实验室分析任务的分析测站于每月18日前，通过国家考核断面样品采集保存与交接管理系统上报监测分析结果。</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国控趋势科研及省控断面监测数据，各市（州）环境监测站于当月18日前将数据通过“湖北省水环境质量监测一</w:t>
      </w:r>
      <w:r>
        <w:rPr>
          <w:rFonts w:ascii="仿宋_GB2312" w:hint="eastAsia"/>
          <w:szCs w:val="32"/>
        </w:rPr>
        <w:lastRenderedPageBreak/>
        <w:t>站式数据管理系统”（以下简称管理系统）报送，省环境监测中心站审核后，22日前通过“中国环境监测总站环境监测数据平台”报送总站。</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报送监测数据时，应严格按照《关于印发&lt;国家地表水环境质量监测数据修约处理规则（试行）&gt;的通知》（总站水字</w:t>
      </w:r>
      <w:r>
        <w:rPr>
          <w:rFonts w:ascii="宋体" w:eastAsia="宋体" w:hAnsi="宋体" w:cs="宋体" w:hint="eastAsia"/>
          <w:szCs w:val="32"/>
        </w:rPr>
        <w:t>﹝</w:t>
      </w:r>
      <w:r>
        <w:rPr>
          <w:rFonts w:ascii="仿宋_GB2312" w:hint="eastAsia"/>
          <w:szCs w:val="32"/>
        </w:rPr>
        <w:t>2018</w:t>
      </w:r>
      <w:r>
        <w:rPr>
          <w:rFonts w:ascii="宋体" w:eastAsia="宋体" w:hAnsi="宋体" w:cs="宋体" w:hint="eastAsia"/>
          <w:szCs w:val="32"/>
        </w:rPr>
        <w:t>﹞</w:t>
      </w:r>
      <w:r>
        <w:rPr>
          <w:rFonts w:ascii="仿宋_GB2312" w:hint="eastAsia"/>
          <w:szCs w:val="32"/>
        </w:rPr>
        <w:t>87号）规则进行报送。若监测值低于检测限，在检测限后加“L”,检测限应该满足国家地表水</w:t>
      </w:r>
      <w:r>
        <w:rPr>
          <w:rFonts w:ascii="仿宋_GB2312" w:hAnsi="宋体" w:cs="宋体" w:hint="eastAsia"/>
          <w:szCs w:val="32"/>
        </w:rPr>
        <w:t>Ⅰ</w:t>
      </w:r>
      <w:r>
        <w:rPr>
          <w:rFonts w:ascii="仿宋_GB2312" w:hint="eastAsia"/>
          <w:szCs w:val="32"/>
        </w:rPr>
        <w:t>类标准值的1/4；未监测则填写“-1”，并写明原因。缺测、缺项及数据填报错误等特殊情况，需由辖区市级环境监测站提交正式文件说明。</w:t>
      </w:r>
    </w:p>
    <w:p w:rsidR="007A7105" w:rsidRDefault="007A7105" w:rsidP="007A7105">
      <w:pPr>
        <w:pStyle w:val="msolistparagraph0"/>
        <w:numPr>
          <w:ilvl w:val="0"/>
          <w:numId w:val="9"/>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数据审核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所有断面（点位）监测分析结果须经过单位内部三级审核。</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91" w:name="_Toc512440255"/>
      <w:bookmarkStart w:id="92" w:name="_Toc511311136"/>
      <w:r>
        <w:rPr>
          <w:rFonts w:ascii="楷体_GB2312" w:eastAsia="楷体_GB2312" w:hint="eastAsia"/>
          <w:b/>
          <w:kern w:val="0"/>
          <w:szCs w:val="32"/>
        </w:rPr>
        <w:t>（十二）地表水水质自动监测</w:t>
      </w:r>
      <w:bookmarkEnd w:id="91"/>
      <w:bookmarkEnd w:id="92"/>
    </w:p>
    <w:p w:rsidR="007A7105" w:rsidRDefault="007A7105" w:rsidP="007A7105">
      <w:pPr>
        <w:pStyle w:val="msolistparagraph0"/>
        <w:numPr>
          <w:ilvl w:val="0"/>
          <w:numId w:val="10"/>
        </w:numPr>
        <w:adjustRightInd w:val="0"/>
        <w:spacing w:line="560" w:lineRule="exact"/>
        <w:ind w:left="0" w:firstLine="643"/>
        <w:rPr>
          <w:rFonts w:ascii="仿宋_GB2312" w:eastAsia="仿宋_GB2312" w:hAnsi="Times New Roman" w:hint="eastAsia"/>
          <w:b/>
          <w:sz w:val="32"/>
          <w:szCs w:val="32"/>
        </w:rPr>
      </w:pPr>
      <w:bookmarkStart w:id="93" w:name="_Toc446590960"/>
      <w:r>
        <w:rPr>
          <w:rFonts w:ascii="仿宋_GB2312" w:eastAsia="仿宋_GB2312" w:hAnsi="Times New Roman" w:hint="eastAsia"/>
          <w:b/>
          <w:sz w:val="32"/>
          <w:szCs w:val="32"/>
        </w:rPr>
        <w:t>监测范围</w:t>
      </w:r>
      <w:bookmarkEnd w:id="93"/>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国家地表水水质自动监测站点见附件7。</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省级地表水水质自动监测站点见附件8。</w:t>
      </w:r>
    </w:p>
    <w:p w:rsidR="007A7105" w:rsidRDefault="007A7105" w:rsidP="007A7105">
      <w:pPr>
        <w:pStyle w:val="msolistparagraph0"/>
        <w:numPr>
          <w:ilvl w:val="0"/>
          <w:numId w:val="10"/>
        </w:numPr>
        <w:adjustRightInd w:val="0"/>
        <w:spacing w:line="560" w:lineRule="exact"/>
        <w:ind w:left="0" w:firstLine="643"/>
        <w:rPr>
          <w:rFonts w:ascii="仿宋_GB2312" w:eastAsia="仿宋_GB2312" w:hAnsi="Times New Roman" w:hint="eastAsia"/>
          <w:b/>
          <w:sz w:val="32"/>
          <w:szCs w:val="32"/>
        </w:rPr>
      </w:pPr>
      <w:bookmarkStart w:id="94" w:name="_Toc446590961"/>
      <w:r>
        <w:rPr>
          <w:rFonts w:ascii="仿宋_GB2312" w:eastAsia="仿宋_GB2312" w:hAnsi="Times New Roman" w:hint="eastAsia"/>
          <w:b/>
          <w:sz w:val="32"/>
          <w:szCs w:val="32"/>
        </w:rPr>
        <w:t>监测项目</w:t>
      </w:r>
      <w:bookmarkEnd w:id="94"/>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国家水质自动监测项目主要包括五参数（水温、pH、溶解氧、电导率和浊度）、氨氮、高锰酸盐指数、总氮、总磷、总有机碳、叶绿素a、挥发性有机物（VOCs）、生物毒性和粪大肠菌群等。</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省级水质自动监测项目主要包括河流监测五参数（水温、pH、溶解氧、电导率和浊度）、氨氮、高锰酸盐指数、总磷、</w:t>
      </w:r>
      <w:r>
        <w:rPr>
          <w:rFonts w:ascii="仿宋_GB2312" w:hint="eastAsia"/>
          <w:szCs w:val="32"/>
        </w:rPr>
        <w:lastRenderedPageBreak/>
        <w:t>总氮、流速、流量等。湖库增测叶绿素a等；饮用水源地增测粪大肠菌群。</w:t>
      </w:r>
    </w:p>
    <w:p w:rsidR="007A7105" w:rsidRDefault="007A7105" w:rsidP="007A7105">
      <w:pPr>
        <w:pStyle w:val="msolistparagraph0"/>
        <w:numPr>
          <w:ilvl w:val="0"/>
          <w:numId w:val="10"/>
        </w:numPr>
        <w:adjustRightInd w:val="0"/>
        <w:spacing w:line="560" w:lineRule="exact"/>
        <w:ind w:left="0" w:firstLine="643"/>
        <w:rPr>
          <w:rFonts w:ascii="仿宋_GB2312" w:eastAsia="仿宋_GB2312" w:hAnsi="Times New Roman" w:hint="eastAsia"/>
          <w:b/>
          <w:sz w:val="32"/>
          <w:szCs w:val="32"/>
        </w:rPr>
      </w:pPr>
      <w:bookmarkStart w:id="95" w:name="_Toc446590962"/>
      <w:r>
        <w:rPr>
          <w:rFonts w:ascii="仿宋_GB2312" w:eastAsia="仿宋_GB2312" w:hAnsi="Times New Roman" w:hint="eastAsia"/>
          <w:b/>
          <w:sz w:val="32"/>
          <w:szCs w:val="32"/>
        </w:rPr>
        <w:t>监测频次</w:t>
      </w:r>
      <w:bookmarkEnd w:id="95"/>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每4小时监测一次。根据需要可调整至1小时一次。</w:t>
      </w:r>
    </w:p>
    <w:p w:rsidR="007A7105" w:rsidRDefault="007A7105" w:rsidP="007A7105">
      <w:pPr>
        <w:pStyle w:val="msolistparagraph0"/>
        <w:numPr>
          <w:ilvl w:val="0"/>
          <w:numId w:val="10"/>
        </w:numPr>
        <w:adjustRightInd w:val="0"/>
        <w:spacing w:line="560" w:lineRule="exact"/>
        <w:ind w:left="0" w:firstLine="643"/>
        <w:rPr>
          <w:rFonts w:ascii="仿宋_GB2312" w:eastAsia="仿宋_GB2312" w:hAnsi="Times New Roman" w:hint="eastAsia"/>
          <w:b/>
          <w:sz w:val="32"/>
          <w:szCs w:val="32"/>
        </w:rPr>
      </w:pPr>
      <w:bookmarkStart w:id="96" w:name="_Toc446590963"/>
      <w:r>
        <w:rPr>
          <w:rFonts w:ascii="仿宋_GB2312" w:eastAsia="仿宋_GB2312" w:hAnsi="Times New Roman" w:hint="eastAsia"/>
          <w:b/>
          <w:sz w:val="32"/>
          <w:szCs w:val="32"/>
        </w:rPr>
        <w:t>工作方式</w:t>
      </w:r>
      <w:bookmarkEnd w:id="96"/>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家地表水水质自动监测为国家事权，运行经费由中央财政保障。国家水质自动监测由总站统一运维管理。国家地表水水质自动监测站的站房用地、站房建设或租赁、安全保障、电力供应、网络通讯和出入站房等日常运行所必需的基础条件保障工作由地方环保部门负责。</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级水质自动监测由省环境监测中心站统一运维管理。省级水质自动监测站的站房用地、站房建设或租赁、安全保障、电力供应、网络通讯和出入站房等日常运行所必需的基础条件保障工作由地方环保部门负责。涉及站房租金、电费、网络通讯费等费用支出的，根据预算安排由社会化运维机构承担。</w:t>
      </w:r>
    </w:p>
    <w:p w:rsidR="007A7105" w:rsidRDefault="007A7105" w:rsidP="007A7105">
      <w:pPr>
        <w:pStyle w:val="msolistparagraph0"/>
        <w:numPr>
          <w:ilvl w:val="0"/>
          <w:numId w:val="10"/>
        </w:numPr>
        <w:adjustRightInd w:val="0"/>
        <w:spacing w:line="560" w:lineRule="exact"/>
        <w:ind w:left="0" w:firstLine="643"/>
        <w:rPr>
          <w:rFonts w:ascii="仿宋_GB2312" w:eastAsia="仿宋_GB2312" w:hAnsi="Times New Roman" w:hint="eastAsia"/>
          <w:b/>
          <w:sz w:val="32"/>
          <w:szCs w:val="32"/>
        </w:rPr>
      </w:pPr>
      <w:bookmarkStart w:id="97" w:name="_Toc446590964"/>
      <w:r>
        <w:rPr>
          <w:rFonts w:ascii="仿宋_GB2312" w:eastAsia="仿宋_GB2312" w:hAnsi="Times New Roman" w:hint="eastAsia"/>
          <w:b/>
          <w:sz w:val="32"/>
          <w:szCs w:val="32"/>
        </w:rPr>
        <w:t>质量保证</w:t>
      </w:r>
      <w:bookmarkEnd w:id="97"/>
      <w:r>
        <w:rPr>
          <w:rFonts w:ascii="仿宋_GB2312" w:eastAsia="仿宋_GB2312" w:hAnsi="Times New Roman" w:hint="eastAsia"/>
          <w:b/>
          <w:sz w:val="32"/>
          <w:szCs w:val="32"/>
        </w:rPr>
        <w:t>与质量控制</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执行《地表水和污水监测技术及规范》（HJ/T 91-2002），《地表水自动监测技术规范（试行）》(HJ 915-2017)，《国家地表水自动监测站运行管理办法》（总站水字</w:t>
      </w:r>
      <w:r>
        <w:rPr>
          <w:rFonts w:ascii="宋体" w:eastAsia="宋体" w:hAnsi="宋体" w:cs="宋体" w:hint="eastAsia"/>
          <w:szCs w:val="32"/>
        </w:rPr>
        <w:t>﹝</w:t>
      </w:r>
      <w:r>
        <w:rPr>
          <w:rFonts w:ascii="仿宋_GB2312" w:hint="eastAsia"/>
          <w:szCs w:val="32"/>
        </w:rPr>
        <w:t>2007</w:t>
      </w:r>
      <w:r>
        <w:rPr>
          <w:rFonts w:ascii="宋体" w:eastAsia="宋体" w:hAnsi="宋体" w:cs="宋体" w:hint="eastAsia"/>
          <w:szCs w:val="32"/>
        </w:rPr>
        <w:t>﹞</w:t>
      </w:r>
      <w:r>
        <w:rPr>
          <w:rFonts w:ascii="仿宋_GB2312" w:hint="eastAsia"/>
          <w:szCs w:val="32"/>
        </w:rPr>
        <w:t>182号）及《环境水质监测质量保证手册》（第二版）。</w:t>
      </w:r>
    </w:p>
    <w:p w:rsidR="007A7105" w:rsidRDefault="007A7105" w:rsidP="007A7105">
      <w:pPr>
        <w:pStyle w:val="msolistparagraph0"/>
        <w:numPr>
          <w:ilvl w:val="0"/>
          <w:numId w:val="10"/>
        </w:numPr>
        <w:adjustRightInd w:val="0"/>
        <w:spacing w:line="560" w:lineRule="exact"/>
        <w:ind w:left="0" w:firstLine="643"/>
        <w:rPr>
          <w:rFonts w:ascii="仿宋_GB2312" w:eastAsia="仿宋_GB2312" w:hAnsi="Times New Roman" w:hint="eastAsia"/>
          <w:b/>
          <w:sz w:val="32"/>
          <w:szCs w:val="32"/>
        </w:rPr>
      </w:pPr>
      <w:bookmarkStart w:id="98" w:name="_Toc446590965"/>
      <w:r>
        <w:rPr>
          <w:rFonts w:ascii="仿宋_GB2312" w:eastAsia="仿宋_GB2312" w:hAnsi="Times New Roman" w:hint="eastAsia"/>
          <w:b/>
          <w:sz w:val="32"/>
          <w:szCs w:val="32"/>
        </w:rPr>
        <w:t>数据报送</w:t>
      </w:r>
      <w:bookmarkEnd w:id="98"/>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国家水质自动站数据实时自动报送，由中国环境监测总站负责数据传输和审核。</w:t>
      </w:r>
    </w:p>
    <w:p w:rsidR="007A7105" w:rsidRDefault="007A7105" w:rsidP="007A7105">
      <w:pPr>
        <w:adjustRightInd w:val="0"/>
        <w:snapToGrid w:val="0"/>
        <w:spacing w:line="560" w:lineRule="exact"/>
        <w:ind w:firstLineChars="200" w:firstLine="640"/>
        <w:rPr>
          <w:rFonts w:ascii="仿宋_GB2312" w:hint="eastAsia"/>
          <w:strike/>
          <w:color w:val="FF0000"/>
          <w:szCs w:val="32"/>
        </w:rPr>
      </w:pPr>
      <w:r>
        <w:rPr>
          <w:rFonts w:ascii="仿宋_GB2312" w:hint="eastAsia"/>
          <w:szCs w:val="32"/>
        </w:rPr>
        <w:lastRenderedPageBreak/>
        <w:t>省级水质自动站数据实时自动报送，由省环境监测中心站负责数据传输和审核。</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99" w:name="_Toc512440256"/>
      <w:bookmarkStart w:id="100" w:name="_Toc511311137"/>
      <w:bookmarkStart w:id="101" w:name="_Toc479234549"/>
      <w:bookmarkStart w:id="102" w:name="_Toc447617104"/>
      <w:bookmarkStart w:id="103" w:name="_Toc446591097"/>
      <w:bookmarkStart w:id="104" w:name="_Toc446591067"/>
      <w:bookmarkStart w:id="105" w:name="_Toc446590966"/>
      <w:r>
        <w:rPr>
          <w:rFonts w:ascii="楷体_GB2312" w:eastAsia="楷体_GB2312" w:hint="eastAsia"/>
          <w:b/>
          <w:kern w:val="0"/>
          <w:szCs w:val="32"/>
        </w:rPr>
        <w:t>（十三）城市集中式饮用水源地水质监测</w:t>
      </w:r>
      <w:bookmarkEnd w:id="99"/>
      <w:bookmarkEnd w:id="100"/>
      <w:bookmarkEnd w:id="101"/>
      <w:bookmarkEnd w:id="102"/>
      <w:bookmarkEnd w:id="103"/>
      <w:bookmarkEnd w:id="104"/>
      <w:bookmarkEnd w:id="105"/>
    </w:p>
    <w:p w:rsidR="007A7105" w:rsidRDefault="007A7105" w:rsidP="007A7105">
      <w:pPr>
        <w:pStyle w:val="msolistparagraph0"/>
        <w:numPr>
          <w:ilvl w:val="0"/>
          <w:numId w:val="11"/>
        </w:numPr>
        <w:adjustRightInd w:val="0"/>
        <w:spacing w:line="560" w:lineRule="exact"/>
        <w:ind w:left="0" w:firstLine="643"/>
        <w:rPr>
          <w:rFonts w:ascii="仿宋_GB2312" w:eastAsia="仿宋_GB2312" w:hAnsi="Times New Roman" w:hint="eastAsia"/>
          <w:b/>
          <w:sz w:val="32"/>
          <w:szCs w:val="32"/>
        </w:rPr>
      </w:pPr>
      <w:bookmarkStart w:id="106" w:name="_Toc446590967"/>
      <w:r>
        <w:rPr>
          <w:rFonts w:ascii="仿宋_GB2312" w:eastAsia="仿宋_GB2312" w:hAnsi="Times New Roman" w:hint="eastAsia"/>
          <w:b/>
          <w:sz w:val="32"/>
          <w:szCs w:val="32"/>
        </w:rPr>
        <w:t>监测范围</w:t>
      </w:r>
      <w:bookmarkEnd w:id="106"/>
    </w:p>
    <w:p w:rsidR="007A7105" w:rsidRDefault="007A7105" w:rsidP="007A7105">
      <w:pPr>
        <w:numPr>
          <w:ilvl w:val="0"/>
          <w:numId w:val="12"/>
        </w:numPr>
        <w:adjustRightInd w:val="0"/>
        <w:snapToGrid w:val="0"/>
        <w:spacing w:line="560" w:lineRule="exact"/>
        <w:ind w:left="0" w:firstLineChars="200" w:firstLine="640"/>
        <w:rPr>
          <w:rFonts w:ascii="仿宋_GB2312" w:hint="eastAsia"/>
          <w:szCs w:val="32"/>
        </w:rPr>
      </w:pPr>
      <w:r>
        <w:rPr>
          <w:rFonts w:ascii="仿宋_GB2312" w:hint="eastAsia"/>
          <w:szCs w:val="32"/>
        </w:rPr>
        <w:t>地级以上城市</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地级以上城市集中式饮用水源地按《地级以上城市集中式生活饮用水水源地名单》（附件9）开展监测，备用水源地和新增在用水源地亦纳入监测。</w:t>
      </w:r>
    </w:p>
    <w:p w:rsidR="007A7105" w:rsidRDefault="007A7105" w:rsidP="007A7105">
      <w:pPr>
        <w:numPr>
          <w:ilvl w:val="0"/>
          <w:numId w:val="12"/>
        </w:numPr>
        <w:adjustRightInd w:val="0"/>
        <w:snapToGrid w:val="0"/>
        <w:spacing w:line="560" w:lineRule="exact"/>
        <w:ind w:left="0" w:firstLineChars="200" w:firstLine="640"/>
        <w:rPr>
          <w:rFonts w:ascii="仿宋_GB2312" w:hint="eastAsia"/>
          <w:szCs w:val="32"/>
        </w:rPr>
      </w:pPr>
      <w:r>
        <w:rPr>
          <w:rFonts w:ascii="仿宋_GB2312" w:hint="eastAsia"/>
          <w:szCs w:val="32"/>
        </w:rPr>
        <w:t>县级行政单位所在城镇</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直管市、神农架林区及其它县级行政单位所在城镇集中式饮用水源地按《直管市、神农架林区及县级在用备用集中式饮用水水源地清单》（附件10）开展监测，备用水源地和新增在用水源地亦纳入监测。</w:t>
      </w:r>
    </w:p>
    <w:p w:rsidR="007A7105" w:rsidRDefault="007A7105" w:rsidP="007A7105">
      <w:pPr>
        <w:pStyle w:val="msolistparagraph0"/>
        <w:numPr>
          <w:ilvl w:val="0"/>
          <w:numId w:val="11"/>
        </w:numPr>
        <w:adjustRightInd w:val="0"/>
        <w:spacing w:line="560" w:lineRule="exact"/>
        <w:ind w:left="0" w:firstLine="643"/>
        <w:rPr>
          <w:rFonts w:ascii="仿宋_GB2312" w:eastAsia="仿宋_GB2312" w:hAnsi="Times New Roman" w:hint="eastAsia"/>
          <w:b/>
          <w:sz w:val="32"/>
          <w:szCs w:val="32"/>
        </w:rPr>
      </w:pPr>
      <w:bookmarkStart w:id="107" w:name="_Toc446590968"/>
      <w:r>
        <w:rPr>
          <w:rFonts w:ascii="仿宋_GB2312" w:eastAsia="仿宋_GB2312" w:hAnsi="Times New Roman" w:hint="eastAsia"/>
          <w:b/>
          <w:sz w:val="32"/>
          <w:szCs w:val="32"/>
        </w:rPr>
        <w:t>监测项目</w:t>
      </w:r>
      <w:bookmarkEnd w:id="107"/>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（1）地表水水源地</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①常规监测：《地表水环境质量标准》（GB 3838-2002）表1的基本项目（23项，化学需氧量除外，河流总氮除外）、表2的补充项目（5项）和表3的优选特定项目（33项），共61项，并统计当月各水源地的总取水量。各地可根据当地污染实际情况，适当增加区域特征污染物。</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②全分析：《地表水环境质量标准》（GB 3838-2002）中的109项。</w:t>
      </w:r>
    </w:p>
    <w:p w:rsidR="007A7105" w:rsidRDefault="007A7105" w:rsidP="007A7105">
      <w:pPr>
        <w:adjustRightInd w:val="0"/>
        <w:snapToGrid w:val="0"/>
        <w:spacing w:line="560" w:lineRule="exact"/>
        <w:ind w:firstLineChars="200" w:firstLine="640"/>
        <w:rPr>
          <w:rFonts w:ascii="仿宋_GB2312" w:hint="eastAsia"/>
          <w:szCs w:val="32"/>
        </w:rPr>
      </w:pPr>
      <w:bookmarkStart w:id="108" w:name="_Toc446590969"/>
      <w:r>
        <w:rPr>
          <w:rFonts w:ascii="仿宋_GB2312" w:hint="eastAsia"/>
          <w:szCs w:val="32"/>
        </w:rPr>
        <w:t>（2）地下水水源地</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①常规监测：《地下水质量标准》（GB/T 14848-1993）</w:t>
      </w:r>
      <w:r>
        <w:rPr>
          <w:rFonts w:ascii="仿宋_GB2312" w:hint="eastAsia"/>
          <w:szCs w:val="32"/>
        </w:rPr>
        <w:lastRenderedPageBreak/>
        <w:t>（2018年5月起执行《地下水质量标准》（GB/T 14848-2017））中23项（环函〔2005〕47号），并统计当月总取水量。各地可根据当地污染实际情况，适当增加区域特征污染物。</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②水质全分析：《地下水质量标准》（GB/T 14848-2017）中的93项。</w:t>
      </w:r>
    </w:p>
    <w:p w:rsidR="007A7105" w:rsidRDefault="007A7105" w:rsidP="007A7105">
      <w:pPr>
        <w:pStyle w:val="msolistparagraph0"/>
        <w:numPr>
          <w:ilvl w:val="0"/>
          <w:numId w:val="11"/>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监测时间</w:t>
      </w:r>
      <w:bookmarkEnd w:id="108"/>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（1）常规监测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①地级以上城市</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每月1～10日采样监测一次。如遇异常情况，则需加密监测。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②县级行政单位所在城镇</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每季度第一个月1～10日采样一次，地下水水源地每半年采样一次（前后两次采样至少间隔4个月）。如遇异常情况，则需加密监测。</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（2）全分析</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地级以上城市集中式生活饮用水水源地和县级城镇集中式生活饮用水水源地于6～7月进行一次水质全分析监测。</w:t>
      </w:r>
    </w:p>
    <w:p w:rsidR="007A7105" w:rsidRDefault="007A7105" w:rsidP="007A7105">
      <w:pPr>
        <w:pStyle w:val="msolistparagraph0"/>
        <w:numPr>
          <w:ilvl w:val="0"/>
          <w:numId w:val="11"/>
        </w:numPr>
        <w:adjustRightInd w:val="0"/>
        <w:spacing w:line="560" w:lineRule="exact"/>
        <w:ind w:left="0" w:firstLine="643"/>
        <w:rPr>
          <w:rFonts w:ascii="仿宋_GB2312" w:eastAsia="仿宋_GB2312" w:hAnsi="Times New Roman" w:hint="eastAsia"/>
          <w:b/>
          <w:sz w:val="32"/>
          <w:szCs w:val="32"/>
        </w:rPr>
      </w:pPr>
      <w:bookmarkStart w:id="109" w:name="_Toc446590970"/>
      <w:r>
        <w:rPr>
          <w:rFonts w:ascii="仿宋_GB2312" w:eastAsia="仿宋_GB2312" w:hAnsi="Times New Roman" w:hint="eastAsia"/>
          <w:b/>
          <w:sz w:val="32"/>
          <w:szCs w:val="32"/>
        </w:rPr>
        <w:t>工作方式</w:t>
      </w:r>
      <w:bookmarkEnd w:id="109"/>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由所在市级环境监测站组织开展监测，并对监测数据负责。</w:t>
      </w:r>
    </w:p>
    <w:p w:rsidR="007A7105" w:rsidRDefault="007A7105" w:rsidP="007A7105">
      <w:pPr>
        <w:pStyle w:val="msolistparagraph0"/>
        <w:numPr>
          <w:ilvl w:val="0"/>
          <w:numId w:val="11"/>
        </w:numPr>
        <w:adjustRightInd w:val="0"/>
        <w:spacing w:line="560" w:lineRule="exact"/>
        <w:ind w:left="0" w:firstLine="643"/>
        <w:rPr>
          <w:rFonts w:ascii="仿宋_GB2312" w:eastAsia="仿宋_GB2312" w:hAnsi="Times New Roman" w:hint="eastAsia"/>
          <w:b/>
          <w:sz w:val="32"/>
          <w:szCs w:val="32"/>
        </w:rPr>
      </w:pPr>
      <w:bookmarkStart w:id="110" w:name="_Toc446590971"/>
      <w:r>
        <w:rPr>
          <w:rFonts w:ascii="仿宋_GB2312" w:eastAsia="仿宋_GB2312" w:hAnsi="Times New Roman" w:hint="eastAsia"/>
          <w:b/>
          <w:sz w:val="32"/>
          <w:szCs w:val="32"/>
        </w:rPr>
        <w:t>质量保证</w:t>
      </w:r>
      <w:bookmarkEnd w:id="110"/>
      <w:r>
        <w:rPr>
          <w:rFonts w:ascii="仿宋_GB2312" w:eastAsia="仿宋_GB2312" w:hAnsi="Times New Roman" w:hint="eastAsia"/>
          <w:b/>
          <w:sz w:val="32"/>
          <w:szCs w:val="32"/>
        </w:rPr>
        <w:t>与质量控制</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质量保证和质量控制按照《地表水和污水监测技术规范》（HJ/T 91-2002）及《环境水质监测质量保证手册（第二版）》有关要求执行。</w:t>
      </w:r>
    </w:p>
    <w:p w:rsidR="007A7105" w:rsidRDefault="007A7105" w:rsidP="007A7105">
      <w:pPr>
        <w:pStyle w:val="msolistparagraph0"/>
        <w:numPr>
          <w:ilvl w:val="0"/>
          <w:numId w:val="11"/>
        </w:numPr>
        <w:adjustRightInd w:val="0"/>
        <w:spacing w:line="560" w:lineRule="exact"/>
        <w:ind w:left="0" w:firstLine="643"/>
        <w:rPr>
          <w:rFonts w:ascii="仿宋_GB2312" w:eastAsia="仿宋_GB2312" w:hAnsi="Times New Roman" w:hint="eastAsia"/>
          <w:b/>
          <w:sz w:val="32"/>
          <w:szCs w:val="32"/>
        </w:rPr>
      </w:pPr>
      <w:bookmarkStart w:id="111" w:name="_Toc446590972"/>
      <w:r>
        <w:rPr>
          <w:rFonts w:ascii="仿宋_GB2312" w:eastAsia="仿宋_GB2312" w:hAnsi="Times New Roman" w:hint="eastAsia"/>
          <w:b/>
          <w:sz w:val="32"/>
          <w:szCs w:val="32"/>
        </w:rPr>
        <w:lastRenderedPageBreak/>
        <w:t>数据报送</w:t>
      </w:r>
      <w:bookmarkEnd w:id="111"/>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（1）常规监测数据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①地级以上城市</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各地级以上城市环境监测站每月22日前将审核后的监测数据通过管理系统报送，省环境监测中心站审核后于当月25日前通过“中国环境监测总站环境监测数据平台”报送总站。</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②县级行政单位所在城镇</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市（州）环境监测站负责汇总并审核辖区内所有县级城镇集中式生活饮用水水源地水质监测结果，于每季度最后一个月15日前通过管理系统报送当季度监测数据。省环境监测中心站审核后，通过“中国环境监测总站环境监测数据平台”报送总站。</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（2）全分析监测数据和评价报告</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水质全分析数据统一于9月份与当月（季度）饮用水源地常规水质监测数据一同通过管理系统报送，同时，全分析评价报告（含地级以上城市和县级城镇）</w:t>
      </w:r>
      <w:hyperlink r:id="rId45" w:history="1">
        <w:r>
          <w:rPr>
            <w:rStyle w:val="a4"/>
            <w:rFonts w:ascii="仿宋_GB2312" w:hint="eastAsia"/>
            <w:szCs w:val="32"/>
          </w:rPr>
          <w:t>报送至</w:t>
        </w:r>
      </w:hyperlink>
      <w:r>
        <w:rPr>
          <w:rFonts w:ascii="仿宋_GB2312" w:hint="eastAsia"/>
          <w:szCs w:val="32"/>
        </w:rPr>
        <w:t>邮箱：hbjc_drink@163.com。经省环境监测中心站审核后，于每年10月15日前报送总站。</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（3）数据填报格式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报送监测数据时，若监测值低于检测限，在检测限后加“L”, 表1的基本项目检测限应该满足地表水</w:t>
      </w:r>
      <w:r>
        <w:rPr>
          <w:rFonts w:ascii="仿宋_GB2312" w:hAnsi="宋体" w:cs="宋体" w:hint="eastAsia"/>
          <w:szCs w:val="32"/>
        </w:rPr>
        <w:t>Ⅰ</w:t>
      </w:r>
      <w:r>
        <w:rPr>
          <w:rFonts w:ascii="仿宋_GB2312" w:hint="eastAsia"/>
          <w:szCs w:val="32"/>
        </w:rPr>
        <w:t>类标准值的1/4；表2和表3项目检测限须满足标准值的1/4；未监测项目填写“-1”，并写明原因；如监测断面水质异常，需</w:t>
      </w:r>
      <w:r>
        <w:rPr>
          <w:rFonts w:ascii="仿宋_GB2312" w:hint="eastAsia"/>
          <w:szCs w:val="32"/>
        </w:rPr>
        <w:lastRenderedPageBreak/>
        <w:t>组织核查并向省站报送超标原因分析。</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报送取水量时，水源地当月未取水填写“0”，并注明原因（如备用水源地）；未获得取水量信息填写“-1”。</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若在用水源地当月未监测，则该水源地数据行填“-1”，并注明原因（如备用水源地）；已停用水源地则不再报送监测数据并证明已停用。</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12" w:name="_Toc512440257"/>
      <w:bookmarkStart w:id="113" w:name="_Toc511311138"/>
      <w:bookmarkStart w:id="114" w:name="_Toc479234552"/>
      <w:r>
        <w:rPr>
          <w:rFonts w:ascii="楷体_GB2312" w:eastAsia="楷体_GB2312" w:hint="eastAsia"/>
          <w:b/>
          <w:kern w:val="0"/>
          <w:szCs w:val="32"/>
        </w:rPr>
        <w:t>（十四）三峡库区水华预警和应急监测</w:t>
      </w:r>
      <w:bookmarkEnd w:id="112"/>
      <w:bookmarkEnd w:id="113"/>
      <w:bookmarkEnd w:id="114"/>
    </w:p>
    <w:p w:rsidR="007A7105" w:rsidRDefault="007A7105" w:rsidP="007A7105">
      <w:pPr>
        <w:pStyle w:val="msolistparagraph0"/>
        <w:numPr>
          <w:ilvl w:val="0"/>
          <w:numId w:val="13"/>
        </w:numPr>
        <w:tabs>
          <w:tab w:val="left" w:pos="987"/>
        </w:tabs>
        <w:adjustRightInd w:val="0"/>
        <w:spacing w:line="560" w:lineRule="exact"/>
        <w:ind w:left="0" w:firstLine="643"/>
        <w:rPr>
          <w:rFonts w:ascii="仿宋_GB2312" w:eastAsia="仿宋_GB2312" w:hAnsi="Times New Roman" w:hint="eastAsia"/>
          <w:b/>
          <w:sz w:val="32"/>
          <w:szCs w:val="32"/>
        </w:rPr>
      </w:pPr>
      <w:bookmarkStart w:id="115" w:name="_Toc446590981"/>
      <w:r>
        <w:rPr>
          <w:rFonts w:ascii="仿宋_GB2312" w:eastAsia="仿宋_GB2312" w:hAnsi="Times New Roman" w:hint="eastAsia"/>
          <w:b/>
          <w:sz w:val="32"/>
          <w:szCs w:val="32"/>
        </w:rPr>
        <w:t>监测范围</w:t>
      </w:r>
      <w:bookmarkEnd w:id="115"/>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受长江干流回水顶托作用影响的8条长江一级支流，以及水文条件与支流回水区相似的长江干流坝前库湾水域，见附件11。</w:t>
      </w:r>
    </w:p>
    <w:p w:rsidR="007A7105" w:rsidRDefault="007A7105" w:rsidP="007A7105">
      <w:pPr>
        <w:pStyle w:val="msolistparagraph0"/>
        <w:numPr>
          <w:ilvl w:val="0"/>
          <w:numId w:val="13"/>
        </w:numPr>
        <w:tabs>
          <w:tab w:val="left" w:pos="987"/>
        </w:tabs>
        <w:adjustRightInd w:val="0"/>
        <w:spacing w:line="560" w:lineRule="exact"/>
        <w:ind w:left="0" w:firstLine="643"/>
        <w:rPr>
          <w:rFonts w:ascii="仿宋_GB2312" w:eastAsia="仿宋_GB2312" w:hAnsi="Times New Roman" w:hint="eastAsia"/>
          <w:b/>
          <w:sz w:val="32"/>
          <w:szCs w:val="32"/>
        </w:rPr>
      </w:pPr>
      <w:bookmarkStart w:id="116" w:name="_Toc446590982"/>
      <w:r>
        <w:rPr>
          <w:rFonts w:ascii="仿宋_GB2312" w:eastAsia="仿宋_GB2312" w:hAnsi="Times New Roman" w:hint="eastAsia"/>
          <w:b/>
          <w:sz w:val="32"/>
          <w:szCs w:val="32"/>
        </w:rPr>
        <w:t>监测项目</w:t>
      </w:r>
      <w:bookmarkEnd w:id="116"/>
    </w:p>
    <w:p w:rsidR="007A7105" w:rsidRDefault="007A7105" w:rsidP="007A7105">
      <w:pPr>
        <w:adjustRightInd w:val="0"/>
        <w:snapToGrid w:val="0"/>
        <w:spacing w:line="560" w:lineRule="exact"/>
        <w:ind w:firstLineChars="200" w:firstLine="640"/>
        <w:rPr>
          <w:rFonts w:ascii="仿宋_GB2312" w:hint="eastAsia"/>
          <w:szCs w:val="32"/>
        </w:rPr>
      </w:pPr>
      <w:bookmarkStart w:id="117" w:name="_Toc188801849"/>
      <w:r>
        <w:rPr>
          <w:rFonts w:ascii="仿宋_GB2312" w:hint="eastAsia"/>
          <w:szCs w:val="32"/>
        </w:rPr>
        <w:t>预警监测：地表水环境质量标准基本项目（24项）、叶绿素a、透明度、悬浮物、电导率、硝酸盐氮、亚硝酸盐氮、流速、藻类密度（鉴别优势种），共32项。</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应急监测：水温、溶解氧、氨氮、高锰酸盐指数、总氮、总磷、叶绿素a、透明度、悬浮物、电导率、流速、藻类密度（鉴别优势种）等12项。</w:t>
      </w:r>
    </w:p>
    <w:p w:rsidR="007A7105" w:rsidRDefault="007A7105" w:rsidP="007A7105">
      <w:pPr>
        <w:pStyle w:val="msolistparagraph0"/>
        <w:numPr>
          <w:ilvl w:val="0"/>
          <w:numId w:val="13"/>
        </w:numPr>
        <w:tabs>
          <w:tab w:val="left" w:pos="987"/>
        </w:tabs>
        <w:adjustRightInd w:val="0"/>
        <w:spacing w:line="560" w:lineRule="exact"/>
        <w:ind w:left="0" w:firstLine="643"/>
        <w:rPr>
          <w:rFonts w:ascii="仿宋_GB2312" w:eastAsia="仿宋_GB2312" w:hAnsi="Times New Roman" w:hint="eastAsia"/>
          <w:b/>
          <w:sz w:val="32"/>
          <w:szCs w:val="32"/>
        </w:rPr>
      </w:pPr>
      <w:bookmarkStart w:id="118" w:name="_Toc446590983"/>
      <w:r>
        <w:rPr>
          <w:rFonts w:ascii="仿宋_GB2312" w:eastAsia="仿宋_GB2312" w:hAnsi="Times New Roman" w:hint="eastAsia"/>
          <w:b/>
          <w:sz w:val="32"/>
          <w:szCs w:val="32"/>
        </w:rPr>
        <w:t>监测时间</w:t>
      </w:r>
      <w:bookmarkEnd w:id="117"/>
      <w:r>
        <w:rPr>
          <w:rFonts w:ascii="仿宋_GB2312" w:eastAsia="仿宋_GB2312" w:hAnsi="Times New Roman" w:hint="eastAsia"/>
          <w:b/>
          <w:sz w:val="32"/>
          <w:szCs w:val="32"/>
        </w:rPr>
        <w:t>和频次</w:t>
      </w:r>
      <w:bookmarkEnd w:id="118"/>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（1）预警监测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监测时间：1～12月</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监测频次：每月1～10日开展一次“水华”预警监测（逢法定假日，监测时间可后延，最迟不可超过每月15日），需对32项预警监测项目进行测试和分析，同时填写完成三峡</w:t>
      </w:r>
      <w:r>
        <w:rPr>
          <w:rFonts w:ascii="仿宋_GB2312" w:hint="eastAsia"/>
          <w:szCs w:val="32"/>
        </w:rPr>
        <w:lastRenderedPageBreak/>
        <w:t>库区“水华”预警监测数据和评价结果表。</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（2）现场巡测及应急监测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监测时间：1～12月</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监测频次：县级环境监测站须对本辖区内所有河流（特别是回水区）进行全年巡查，每月至少巡查三次，上、中、下旬各一次，并据此填写三峡库区水华巡查记录表。</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一旦发现水华，应立即展开应急跟踪监测。必要时每天均需开展监测，状况允许时可选择2～3天监测1次。</w:t>
      </w:r>
    </w:p>
    <w:p w:rsidR="007A7105" w:rsidRDefault="007A7105" w:rsidP="007A7105">
      <w:pPr>
        <w:pStyle w:val="msolistparagraph0"/>
        <w:numPr>
          <w:ilvl w:val="0"/>
          <w:numId w:val="13"/>
        </w:numPr>
        <w:tabs>
          <w:tab w:val="left" w:pos="987"/>
        </w:tabs>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工作方式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三峡库区水华预警和应急监测为国家事权，中央保障经费。由总站委托地方环境监测机构开展监测。</w:t>
      </w:r>
    </w:p>
    <w:p w:rsidR="007A7105" w:rsidRDefault="007A7105" w:rsidP="007A7105">
      <w:pPr>
        <w:pStyle w:val="msolistparagraph0"/>
        <w:numPr>
          <w:ilvl w:val="0"/>
          <w:numId w:val="13"/>
        </w:numPr>
        <w:tabs>
          <w:tab w:val="left" w:pos="987"/>
        </w:tabs>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执行《地表水和污水监测技术规范》（HJ/T91-2002）、《水和废水监测分析方法》（第四版）和《环境水质监测质量保证手册（ 第二版）》。</w:t>
      </w:r>
    </w:p>
    <w:p w:rsidR="007A7105" w:rsidRDefault="007A7105" w:rsidP="007A7105">
      <w:pPr>
        <w:pStyle w:val="msolistparagraph0"/>
        <w:numPr>
          <w:ilvl w:val="0"/>
          <w:numId w:val="13"/>
        </w:numPr>
        <w:tabs>
          <w:tab w:val="left" w:pos="987"/>
        </w:tabs>
        <w:adjustRightInd w:val="0"/>
        <w:spacing w:line="560" w:lineRule="exact"/>
        <w:ind w:left="0" w:firstLine="643"/>
        <w:rPr>
          <w:rFonts w:ascii="仿宋_GB2312" w:eastAsia="仿宋_GB2312" w:hAnsi="Times New Roman" w:hint="eastAsia"/>
          <w:b/>
          <w:sz w:val="32"/>
          <w:szCs w:val="32"/>
        </w:rPr>
      </w:pPr>
      <w:bookmarkStart w:id="119" w:name="_Toc446590985"/>
      <w:r>
        <w:rPr>
          <w:rFonts w:ascii="仿宋_GB2312" w:eastAsia="仿宋_GB2312" w:hAnsi="Times New Roman" w:hint="eastAsia"/>
          <w:b/>
          <w:sz w:val="32"/>
          <w:szCs w:val="32"/>
        </w:rPr>
        <w:t>监测数据报送方式及时间</w:t>
      </w:r>
      <w:bookmarkEnd w:id="119"/>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（1）预警监测报送时间</w:t>
      </w:r>
    </w:p>
    <w:p w:rsidR="007A7105" w:rsidRDefault="007A7105" w:rsidP="007A7105">
      <w:pPr>
        <w:adjustRightInd w:val="0"/>
        <w:spacing w:line="560" w:lineRule="exact"/>
        <w:ind w:firstLineChars="200" w:firstLine="640"/>
        <w:rPr>
          <w:rFonts w:ascii="仿宋_GB2312" w:hint="eastAsia"/>
          <w:kern w:val="0"/>
          <w:szCs w:val="32"/>
        </w:rPr>
      </w:pPr>
      <w:r>
        <w:rPr>
          <w:rFonts w:ascii="仿宋_GB2312" w:hint="eastAsia"/>
          <w:szCs w:val="32"/>
        </w:rPr>
        <w:t>有关区县环境监测站于每月18日前将三峡库区“水华”预警监测数据、评价结果、“水华”巡查记录报送湖北省环境监测中心站生态与土壤监测室电子邮箱：</w:t>
      </w:r>
      <w:r>
        <w:rPr>
          <w:rFonts w:ascii="仿宋_GB2312" w:hint="eastAsia"/>
          <w:kern w:val="0"/>
          <w:szCs w:val="32"/>
        </w:rPr>
        <w:t>STYTRJC@163.com</w:t>
      </w:r>
      <w:r>
        <w:rPr>
          <w:rFonts w:ascii="仿宋_GB2312" w:hint="eastAsia"/>
          <w:szCs w:val="32"/>
        </w:rPr>
        <w:t>。有关监测站须严格按照本方案开展“水华”监测工作，做到监测时间同步，监测项目齐全，保证监测数据质量。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省站分别汇总和整理湖北库区17个断面的监测数据，</w:t>
      </w:r>
      <w:r>
        <w:rPr>
          <w:rFonts w:ascii="仿宋_GB2312" w:hint="eastAsia"/>
          <w:szCs w:val="32"/>
        </w:rPr>
        <w:lastRenderedPageBreak/>
        <w:t>编写三峡库区“水华”预警监测评价报告，并于每月22日前报送总站。</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（2）应急监测报送时间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“水华”期间，三峡库区各有关区县环境监测站应将应急监测数据和评价结果每天同时报送省站，必要时可直接报送湖北省环保厅、中国环境监测总站。省站及时编写快报并报送总站。</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20" w:name="_Toc512440258"/>
      <w:bookmarkStart w:id="121" w:name="_Toc511311139"/>
      <w:bookmarkStart w:id="122" w:name="_Toc479234550"/>
      <w:bookmarkStart w:id="123" w:name="_Toc446590973"/>
      <w:bookmarkStart w:id="124" w:name="_Toc447617105"/>
      <w:bookmarkStart w:id="125" w:name="_Toc446591098"/>
      <w:bookmarkStart w:id="126" w:name="_Toc446591068"/>
      <w:r>
        <w:rPr>
          <w:rFonts w:ascii="楷体_GB2312" w:eastAsia="楷体_GB2312" w:hint="eastAsia"/>
          <w:b/>
          <w:kern w:val="0"/>
          <w:szCs w:val="32"/>
        </w:rPr>
        <w:t>（十五）南水北调中线工程专项监测</w:t>
      </w:r>
      <w:bookmarkEnd w:id="120"/>
      <w:bookmarkEnd w:id="121"/>
      <w:bookmarkEnd w:id="122"/>
      <w:bookmarkEnd w:id="123"/>
      <w:bookmarkEnd w:id="124"/>
      <w:bookmarkEnd w:id="125"/>
      <w:bookmarkEnd w:id="126"/>
    </w:p>
    <w:p w:rsidR="007A7105" w:rsidRDefault="007A7105" w:rsidP="007A7105">
      <w:pPr>
        <w:pStyle w:val="msolistparagraph0"/>
        <w:numPr>
          <w:ilvl w:val="0"/>
          <w:numId w:val="14"/>
        </w:numPr>
        <w:adjustRightInd w:val="0"/>
        <w:spacing w:line="560" w:lineRule="exact"/>
        <w:ind w:left="0" w:firstLine="643"/>
        <w:rPr>
          <w:rFonts w:ascii="仿宋_GB2312" w:eastAsia="仿宋_GB2312" w:hAnsi="Times New Roman" w:hint="eastAsia"/>
          <w:b/>
          <w:sz w:val="32"/>
          <w:szCs w:val="32"/>
        </w:rPr>
      </w:pPr>
      <w:bookmarkStart w:id="127" w:name="_Toc446590974"/>
      <w:r>
        <w:rPr>
          <w:rFonts w:ascii="仿宋_GB2312" w:eastAsia="仿宋_GB2312" w:hAnsi="Times New Roman" w:hint="eastAsia"/>
          <w:b/>
          <w:sz w:val="32"/>
          <w:szCs w:val="32"/>
        </w:rPr>
        <w:t>监测范围</w:t>
      </w:r>
      <w:bookmarkEnd w:id="127"/>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（1）规划断面监测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丹江口水库库区及其上游地区25个水质监测断面（点位）。</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（2）调水监测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①常规月监测，丹江口水库2个点位；②自动监测，主要依托现有丹江口胡家岭水质自动监测站；③应急监测，在发生水污染突发事件时开展应急监测，应急监测断面包括25个规划断面（点位）；④水质全分析监测，丹江口水库2个点位。</w:t>
      </w:r>
    </w:p>
    <w:p w:rsidR="007A7105" w:rsidRDefault="007A7105" w:rsidP="007A7105">
      <w:pPr>
        <w:pStyle w:val="msolistparagraph0"/>
        <w:numPr>
          <w:ilvl w:val="0"/>
          <w:numId w:val="14"/>
        </w:numPr>
        <w:adjustRightInd w:val="0"/>
        <w:spacing w:line="560" w:lineRule="exact"/>
        <w:ind w:left="0" w:firstLine="643"/>
        <w:rPr>
          <w:rFonts w:ascii="仿宋_GB2312" w:eastAsia="仿宋_GB2312" w:hAnsi="Times New Roman" w:hint="eastAsia"/>
          <w:b/>
          <w:sz w:val="32"/>
          <w:szCs w:val="32"/>
        </w:rPr>
      </w:pPr>
      <w:bookmarkStart w:id="128" w:name="_Toc446590975"/>
      <w:r>
        <w:rPr>
          <w:rFonts w:ascii="仿宋_GB2312" w:eastAsia="仿宋_GB2312" w:hAnsi="Times New Roman" w:hint="eastAsia"/>
          <w:b/>
          <w:sz w:val="32"/>
          <w:szCs w:val="32"/>
        </w:rPr>
        <w:t>监测项目</w:t>
      </w:r>
      <w:bookmarkEnd w:id="128"/>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（1）规划断面监测及调水常规月监测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河流监测《地表水环境质量标准》（GB 3838-2002）表1的基本项目（24项），以及流量、电导率。</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湖库增测透明度、叶绿素a和水位等指标。</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（2）应急监测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pH值、溶解氧、高锰酸盐指数、氨氮（湖库加测总氮、总磷）、水污染突发事件特征污染物。</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（3）全分析监测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《地表水环境质量标准》（GB 3838-2002）中的109项。</w:t>
      </w:r>
    </w:p>
    <w:p w:rsidR="007A7105" w:rsidRDefault="007A7105" w:rsidP="007A7105">
      <w:pPr>
        <w:pStyle w:val="msolistparagraph0"/>
        <w:numPr>
          <w:ilvl w:val="0"/>
          <w:numId w:val="14"/>
        </w:numPr>
        <w:adjustRightInd w:val="0"/>
        <w:spacing w:line="560" w:lineRule="exact"/>
        <w:ind w:left="0" w:firstLine="643"/>
        <w:rPr>
          <w:rFonts w:ascii="仿宋_GB2312" w:eastAsia="仿宋_GB2312" w:hAnsi="Times New Roman" w:hint="eastAsia"/>
          <w:b/>
          <w:sz w:val="32"/>
          <w:szCs w:val="32"/>
        </w:rPr>
      </w:pPr>
      <w:bookmarkStart w:id="129" w:name="_Toc446590976"/>
      <w:r>
        <w:rPr>
          <w:rFonts w:ascii="仿宋_GB2312" w:eastAsia="仿宋_GB2312" w:hAnsi="Times New Roman" w:hint="eastAsia"/>
          <w:b/>
          <w:sz w:val="32"/>
          <w:szCs w:val="32"/>
        </w:rPr>
        <w:t>监测时间</w:t>
      </w:r>
      <w:bookmarkEnd w:id="129"/>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（1）规划断面监测和调水常规月监测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每月1～10日。</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（2）全分析监测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每年6～7月，对丹江口水库2个点位开展一次109项全指标分析。</w:t>
      </w:r>
    </w:p>
    <w:p w:rsidR="007A7105" w:rsidRDefault="007A7105" w:rsidP="007A7105">
      <w:pPr>
        <w:pStyle w:val="msolistparagraph0"/>
        <w:numPr>
          <w:ilvl w:val="0"/>
          <w:numId w:val="14"/>
        </w:numPr>
        <w:adjustRightInd w:val="0"/>
        <w:spacing w:line="560" w:lineRule="exact"/>
        <w:ind w:left="0" w:firstLine="643"/>
        <w:rPr>
          <w:rFonts w:ascii="仿宋_GB2312" w:eastAsia="仿宋_GB2312" w:hAnsi="Times New Roman" w:hint="eastAsia"/>
          <w:b/>
          <w:sz w:val="32"/>
          <w:szCs w:val="32"/>
        </w:rPr>
      </w:pPr>
      <w:bookmarkStart w:id="130" w:name="_Toc446590977"/>
      <w:r>
        <w:rPr>
          <w:rFonts w:ascii="仿宋_GB2312" w:eastAsia="仿宋_GB2312" w:hAnsi="Times New Roman" w:hint="eastAsia"/>
          <w:b/>
          <w:sz w:val="32"/>
          <w:szCs w:val="32"/>
        </w:rPr>
        <w:t>工作方式</w:t>
      </w:r>
      <w:bookmarkEnd w:id="130"/>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南水北调中线工程专项监测中，国控考核断面为国家事权，由中央财政保障经费，由总站统一运行管理。其他断面由辖区市级环境监测站开展或组织监测。</w:t>
      </w:r>
    </w:p>
    <w:p w:rsidR="007A7105" w:rsidRDefault="007A7105" w:rsidP="007A7105">
      <w:pPr>
        <w:pStyle w:val="msolistparagraph0"/>
        <w:numPr>
          <w:ilvl w:val="0"/>
          <w:numId w:val="14"/>
        </w:numPr>
        <w:adjustRightInd w:val="0"/>
        <w:spacing w:line="560" w:lineRule="exact"/>
        <w:ind w:left="0" w:firstLine="643"/>
        <w:rPr>
          <w:rFonts w:ascii="仿宋_GB2312" w:eastAsia="仿宋_GB2312" w:hAnsi="Times New Roman" w:hint="eastAsia"/>
          <w:b/>
          <w:sz w:val="32"/>
          <w:szCs w:val="32"/>
        </w:rPr>
      </w:pPr>
      <w:bookmarkStart w:id="131" w:name="_Toc446590978"/>
      <w:r>
        <w:rPr>
          <w:rFonts w:ascii="仿宋_GB2312" w:eastAsia="仿宋_GB2312" w:hAnsi="Times New Roman" w:hint="eastAsia"/>
          <w:b/>
          <w:sz w:val="32"/>
          <w:szCs w:val="32"/>
        </w:rPr>
        <w:t>质量保证</w:t>
      </w:r>
      <w:bookmarkEnd w:id="131"/>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按照《国家地表水环境质量监测网监测任务作业指导书（试行）》中规定的国家或行业标准分析方法进行监测。</w:t>
      </w:r>
    </w:p>
    <w:p w:rsidR="007A7105" w:rsidRDefault="007A7105" w:rsidP="007A7105">
      <w:pPr>
        <w:pStyle w:val="msolistparagraph0"/>
        <w:numPr>
          <w:ilvl w:val="0"/>
          <w:numId w:val="14"/>
        </w:numPr>
        <w:adjustRightInd w:val="0"/>
        <w:spacing w:line="560" w:lineRule="exact"/>
        <w:ind w:left="0" w:firstLine="643"/>
        <w:rPr>
          <w:rFonts w:ascii="仿宋_GB2312" w:eastAsia="仿宋_GB2312" w:hAnsi="Times New Roman" w:hint="eastAsia"/>
          <w:b/>
          <w:sz w:val="32"/>
          <w:szCs w:val="32"/>
        </w:rPr>
      </w:pPr>
      <w:bookmarkStart w:id="132" w:name="_Toc446590979"/>
      <w:r>
        <w:rPr>
          <w:rFonts w:ascii="仿宋_GB2312" w:eastAsia="仿宋_GB2312" w:hAnsi="Times New Roman" w:hint="eastAsia"/>
          <w:b/>
          <w:sz w:val="32"/>
          <w:szCs w:val="32"/>
        </w:rPr>
        <w:t>数据报送</w:t>
      </w:r>
      <w:bookmarkEnd w:id="132"/>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（1）数据报送时间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按照采测分离方式开展监测的断面，承担实验室分析任务的分析测站于每月18日前，通过国家考核断面样品采集保存与交接管理系统上报监测分析结果。</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按照属地监测方式开展监测的断面，各市（州）环境监测站于当月18日前将数据通过管理系统报送，省环境监测</w:t>
      </w:r>
      <w:r>
        <w:rPr>
          <w:rFonts w:ascii="仿宋_GB2312" w:hint="eastAsia"/>
          <w:szCs w:val="32"/>
        </w:rPr>
        <w:lastRenderedPageBreak/>
        <w:t>中心站审核后，在每月22日前报送总站。</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（2）数据填报格式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报送监测数据时，应严格按照《关于印发&lt;国家地表水环境质量监测数据修约处理规则（试行）&gt;的通知》（总站水字</w:t>
      </w:r>
      <w:r>
        <w:rPr>
          <w:rFonts w:ascii="宋体" w:eastAsia="宋体" w:hAnsi="宋体" w:cs="宋体" w:hint="eastAsia"/>
          <w:szCs w:val="32"/>
        </w:rPr>
        <w:t>﹝</w:t>
      </w:r>
      <w:r>
        <w:rPr>
          <w:rFonts w:ascii="仿宋_GB2312" w:hint="eastAsia"/>
          <w:szCs w:val="32"/>
        </w:rPr>
        <w:t>2018</w:t>
      </w:r>
      <w:r>
        <w:rPr>
          <w:rFonts w:ascii="宋体" w:eastAsia="宋体" w:hAnsi="宋体" w:cs="宋体" w:hint="eastAsia"/>
          <w:szCs w:val="32"/>
        </w:rPr>
        <w:t>﹞</w:t>
      </w:r>
      <w:r>
        <w:rPr>
          <w:rFonts w:ascii="仿宋_GB2312" w:hint="eastAsia"/>
          <w:szCs w:val="32"/>
        </w:rPr>
        <w:t>87号）规则进行报送。若监测值低于检测限，在检测限后加“L”,检测限应该满足国家地表水</w:t>
      </w:r>
      <w:r>
        <w:rPr>
          <w:rFonts w:ascii="仿宋_GB2312" w:hAnsi="宋体" w:cs="宋体" w:hint="eastAsia"/>
          <w:szCs w:val="32"/>
        </w:rPr>
        <w:t>Ⅰ</w:t>
      </w:r>
      <w:r>
        <w:rPr>
          <w:rFonts w:ascii="仿宋_GB2312" w:hint="eastAsia"/>
          <w:szCs w:val="32"/>
        </w:rPr>
        <w:t>类标准值的1/4；未监测则填写“-1”，并写明原因；如监测断面水质异常，需组织核查并向省站报送核查结果。</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33" w:name="_Toc512440259"/>
      <w:bookmarkStart w:id="134" w:name="_Toc511311140"/>
      <w:r>
        <w:rPr>
          <w:rFonts w:ascii="楷体_GB2312" w:eastAsia="楷体_GB2312" w:hint="eastAsia"/>
          <w:b/>
          <w:kern w:val="0"/>
          <w:szCs w:val="32"/>
        </w:rPr>
        <w:t>（十六）湖北省县域地表水环境质量监测</w:t>
      </w:r>
      <w:bookmarkEnd w:id="133"/>
      <w:bookmarkEnd w:id="134"/>
    </w:p>
    <w:p w:rsidR="007A7105" w:rsidRDefault="007A7105" w:rsidP="007A7105">
      <w:pPr>
        <w:pStyle w:val="msolistparagraph0"/>
        <w:numPr>
          <w:ilvl w:val="0"/>
          <w:numId w:val="15"/>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监测范围</w:t>
      </w:r>
    </w:p>
    <w:p w:rsidR="007A7105" w:rsidRDefault="007A7105" w:rsidP="007A7105">
      <w:pPr>
        <w:pStyle w:val="msolistparagraph0"/>
        <w:adjustRightInd w:val="0"/>
        <w:spacing w:line="560" w:lineRule="exact"/>
        <w:ind w:firstLine="640"/>
        <w:rPr>
          <w:rFonts w:ascii="仿宋_GB2312" w:eastAsia="仿宋_GB2312" w:hAnsi="Times New Roman" w:hint="eastAsia"/>
          <w:b/>
          <w:sz w:val="32"/>
          <w:szCs w:val="32"/>
        </w:rPr>
      </w:pPr>
      <w:r>
        <w:rPr>
          <w:rFonts w:ascii="仿宋_GB2312" w:eastAsia="仿宋_GB2312" w:hAnsi="Times New Roman" w:hint="eastAsia"/>
          <w:sz w:val="32"/>
          <w:szCs w:val="32"/>
        </w:rPr>
        <w:t>根据《省环保厅办公室关于印发&lt;湖北省县域地表水环境质量监测考核断面（点位）&gt;的通知》（鄂环办</w:t>
      </w:r>
      <w:r>
        <w:rPr>
          <w:rFonts w:ascii="宋体" w:hAnsi="宋体" w:cs="宋体" w:hint="eastAsia"/>
          <w:sz w:val="32"/>
          <w:szCs w:val="32"/>
        </w:rPr>
        <w:t>﹝</w:t>
      </w:r>
      <w:r>
        <w:rPr>
          <w:rFonts w:ascii="仿宋_GB2312" w:eastAsia="仿宋_GB2312" w:hAnsi="Times New Roman" w:hint="eastAsia"/>
          <w:sz w:val="32"/>
          <w:szCs w:val="32"/>
        </w:rPr>
        <w:t>2017</w:t>
      </w:r>
      <w:r>
        <w:rPr>
          <w:rFonts w:ascii="宋体" w:hAnsi="宋体" w:cs="宋体" w:hint="eastAsia"/>
          <w:sz w:val="32"/>
          <w:szCs w:val="32"/>
        </w:rPr>
        <w:t>﹞</w:t>
      </w:r>
      <w:r>
        <w:rPr>
          <w:rFonts w:ascii="仿宋_GB2312" w:eastAsia="仿宋_GB2312" w:hAnsi="Times New Roman" w:hint="eastAsia"/>
          <w:sz w:val="32"/>
          <w:szCs w:val="32"/>
        </w:rPr>
        <w:t>112号）要求，详见附件12。</w:t>
      </w:r>
    </w:p>
    <w:p w:rsidR="007A7105" w:rsidRDefault="007A7105" w:rsidP="007A7105">
      <w:pPr>
        <w:pStyle w:val="msolistparagraph0"/>
        <w:numPr>
          <w:ilvl w:val="0"/>
          <w:numId w:val="15"/>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监测项目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河流监测《地表水环境质量标准》（GB3838-2002）表1的基本项目，以及流量、电导率。</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湖泊增测透明度、叶绿素a和水位等指标。</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饮用水源地监测《地表水环境质量标准》（GB 3838-2002）表1的基本项目（23项，化学需氧量除外，河流总氮除外）、表2的补充项目（5项）和表3的优选特定项目（33项），共61项，并统计当月各水源地的总取水量。各地可根据当地污染实际情况，适当增加区域特征污染物。</w:t>
      </w:r>
    </w:p>
    <w:p w:rsidR="007A7105" w:rsidRDefault="007A7105" w:rsidP="007A7105">
      <w:pPr>
        <w:pStyle w:val="msolistparagraph0"/>
        <w:numPr>
          <w:ilvl w:val="0"/>
          <w:numId w:val="15"/>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监测时间和频次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河流断面每月监测一次。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国控、省控湖泊点位每月监测一次，非省控湖泊监测点位至少上半年（4</w:t>
      </w:r>
      <w:r>
        <w:rPr>
          <w:rFonts w:ascii="仿宋_GB2312" w:hAnsi="宋体" w:hint="eastAsia"/>
          <w:szCs w:val="32"/>
        </w:rPr>
        <w:t>～</w:t>
      </w:r>
      <w:r>
        <w:rPr>
          <w:rFonts w:ascii="仿宋_GB2312" w:hint="eastAsia"/>
          <w:szCs w:val="32"/>
        </w:rPr>
        <w:t>5月）和下半年（10</w:t>
      </w:r>
      <w:r>
        <w:rPr>
          <w:rFonts w:ascii="仿宋_GB2312" w:hAnsi="宋体" w:hint="eastAsia"/>
          <w:szCs w:val="32"/>
        </w:rPr>
        <w:t>～</w:t>
      </w:r>
      <w:r>
        <w:rPr>
          <w:rFonts w:ascii="仿宋_GB2312" w:hint="eastAsia"/>
          <w:szCs w:val="32"/>
        </w:rPr>
        <w:t>11月）各监测一次。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县级城镇集中式饮用水源地每季度监测一次。</w:t>
      </w:r>
    </w:p>
    <w:p w:rsidR="007A7105" w:rsidRDefault="007A7105" w:rsidP="007A7105">
      <w:pPr>
        <w:pStyle w:val="msolistparagraph0"/>
        <w:numPr>
          <w:ilvl w:val="0"/>
          <w:numId w:val="15"/>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工作方式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新增跨市（州）界监测断面原则上由下游市（州）环境监测站组织开展监测，其他断面由辖区市级环境监测站组织开展监测，市级环境监测站对辖区内监测数据负责。</w:t>
      </w:r>
    </w:p>
    <w:p w:rsidR="007A7105" w:rsidRDefault="007A7105" w:rsidP="007A7105">
      <w:pPr>
        <w:pStyle w:val="msolistparagraph0"/>
        <w:numPr>
          <w:ilvl w:val="0"/>
          <w:numId w:val="15"/>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执行《地表水和污水监测技术及规范》（HJ/T 91-2002）及《环境水质监测质量保证手册》（第二版）。</w:t>
      </w:r>
    </w:p>
    <w:p w:rsidR="007A7105" w:rsidRDefault="007A7105" w:rsidP="007A7105">
      <w:pPr>
        <w:pStyle w:val="msolistparagraph0"/>
        <w:numPr>
          <w:ilvl w:val="0"/>
          <w:numId w:val="15"/>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数据报送</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（1）数据报送时间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按照采测分离方式开展监测的断面，承担实验室分析任务的分析测站于每月18日前，通过国家考核断面样品采集保存与交接管理系统上报监测分析结果。</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控、省控断面（点位）于每月18日前将数据通过管理系统报送；非省控湖泊监测点位上半年和下半年监测数据分别于6月18日、12月18日前通过管理系统报送；其他非省控河流断面于监测当月18日前将数据通过管理系统报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县级饮用水源地监测数据由各地级以上城市环境监测站负责审核并汇总，于本季度最后一个月15日前将审核后数据通过管理系统报送。</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（2）数据填报格式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报送监测数据时，若监测值低于检测限，在检测限后加“L”,检测限应该满足国家地表水</w:t>
      </w:r>
      <w:r>
        <w:rPr>
          <w:rFonts w:ascii="仿宋_GB2312" w:hAnsi="宋体" w:cs="宋体" w:hint="eastAsia"/>
          <w:szCs w:val="32"/>
        </w:rPr>
        <w:t>Ⅰ</w:t>
      </w:r>
      <w:r>
        <w:rPr>
          <w:rFonts w:ascii="仿宋_GB2312" w:hint="eastAsia"/>
          <w:szCs w:val="32"/>
        </w:rPr>
        <w:t>类标准值的1/4；未监测则填写“-1”，并写明原因；如监测断面水质异常，需组织核查并向省站报送核查结果。</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35" w:name="_Toc512440260"/>
      <w:bookmarkStart w:id="136" w:name="_Toc511311141"/>
      <w:bookmarkStart w:id="137" w:name="_Toc479234551"/>
      <w:bookmarkStart w:id="138" w:name="_Toc447617106"/>
      <w:bookmarkStart w:id="139" w:name="_Toc446591099"/>
      <w:bookmarkStart w:id="140" w:name="_Toc446591069"/>
      <w:bookmarkStart w:id="141" w:name="_Toc446590980"/>
      <w:r>
        <w:rPr>
          <w:rFonts w:ascii="楷体_GB2312" w:eastAsia="楷体_GB2312" w:hint="eastAsia"/>
          <w:b/>
          <w:kern w:val="0"/>
          <w:szCs w:val="32"/>
        </w:rPr>
        <w:t>（十七）水质自动站和省控市控监测断面数据联网</w:t>
      </w:r>
      <w:bookmarkEnd w:id="135"/>
      <w:bookmarkEnd w:id="136"/>
      <w:bookmarkEnd w:id="137"/>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1. 数据范围</w:t>
      </w:r>
    </w:p>
    <w:p w:rsidR="007A7105" w:rsidRDefault="007A7105" w:rsidP="007A7105">
      <w:pPr>
        <w:tabs>
          <w:tab w:val="left" w:pos="1440"/>
        </w:tabs>
        <w:adjustRightInd w:val="0"/>
        <w:snapToGrid w:val="0"/>
        <w:spacing w:line="560" w:lineRule="exact"/>
        <w:ind w:firstLineChars="200" w:firstLine="640"/>
        <w:rPr>
          <w:rFonts w:ascii="仿宋_GB2312" w:hint="eastAsia"/>
          <w:szCs w:val="32"/>
        </w:rPr>
      </w:pPr>
      <w:r>
        <w:rPr>
          <w:rFonts w:ascii="仿宋_GB2312" w:hint="eastAsia"/>
          <w:szCs w:val="32"/>
        </w:rPr>
        <w:t>数据联网范围包括地方环保部门布设的省控、市控（非国控）水质自动监测数据和常规手工监测数据。</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2. 联网要求</w:t>
      </w:r>
    </w:p>
    <w:p w:rsidR="007A7105" w:rsidRDefault="007A7105" w:rsidP="007A7105">
      <w:pPr>
        <w:tabs>
          <w:tab w:val="left" w:pos="1440"/>
        </w:tabs>
        <w:adjustRightInd w:val="0"/>
        <w:snapToGrid w:val="0"/>
        <w:spacing w:line="560" w:lineRule="exact"/>
        <w:ind w:firstLineChars="200" w:firstLine="640"/>
        <w:rPr>
          <w:rFonts w:ascii="仿宋_GB2312" w:hint="eastAsia"/>
          <w:szCs w:val="32"/>
        </w:rPr>
      </w:pPr>
      <w:r>
        <w:rPr>
          <w:rFonts w:ascii="仿宋_GB2312" w:hint="eastAsia"/>
          <w:szCs w:val="32"/>
        </w:rPr>
        <w:t>按《关于开展非国控水质监测数据联网工作的通知》（环办监测</w:t>
      </w:r>
      <w:r>
        <w:rPr>
          <w:rFonts w:ascii="宋体" w:eastAsia="宋体" w:hAnsi="宋体" w:cs="宋体" w:hint="eastAsia"/>
          <w:szCs w:val="32"/>
        </w:rPr>
        <w:t>﹝</w:t>
      </w:r>
      <w:r>
        <w:rPr>
          <w:rFonts w:ascii="仿宋_GB2312" w:hint="eastAsia"/>
          <w:szCs w:val="32"/>
        </w:rPr>
        <w:t>2017</w:t>
      </w:r>
      <w:r>
        <w:rPr>
          <w:rFonts w:ascii="宋体" w:eastAsia="宋体" w:hAnsi="宋体" w:cs="宋体" w:hint="eastAsia"/>
          <w:szCs w:val="32"/>
        </w:rPr>
        <w:t>﹞</w:t>
      </w:r>
      <w:r>
        <w:rPr>
          <w:rFonts w:ascii="仿宋_GB2312" w:hint="eastAsia"/>
          <w:szCs w:val="32"/>
        </w:rPr>
        <w:t>3号）执行。</w:t>
      </w:r>
    </w:p>
    <w:p w:rsidR="007A7105" w:rsidRDefault="007A7105" w:rsidP="007A7105">
      <w:pPr>
        <w:tabs>
          <w:tab w:val="left" w:pos="1440"/>
        </w:tabs>
        <w:adjustRightInd w:val="0"/>
        <w:snapToGrid w:val="0"/>
        <w:spacing w:line="560" w:lineRule="exact"/>
        <w:ind w:firstLineChars="200" w:firstLine="640"/>
        <w:rPr>
          <w:rFonts w:ascii="仿宋_GB2312" w:hint="eastAsia"/>
          <w:szCs w:val="32"/>
        </w:rPr>
      </w:pPr>
      <w:r>
        <w:rPr>
          <w:rFonts w:ascii="仿宋_GB2312" w:hint="eastAsia"/>
          <w:szCs w:val="32"/>
        </w:rPr>
        <w:t>总站定期对省市监测数据联网及报送情况进行调度检查，调度检查状况不定期通报。</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3. 监测频次</w:t>
      </w:r>
    </w:p>
    <w:p w:rsidR="007A7105" w:rsidRDefault="007A7105" w:rsidP="007A7105">
      <w:pPr>
        <w:tabs>
          <w:tab w:val="left" w:pos="1440"/>
        </w:tabs>
        <w:adjustRightInd w:val="0"/>
        <w:snapToGrid w:val="0"/>
        <w:spacing w:line="560" w:lineRule="exact"/>
        <w:ind w:firstLineChars="200" w:firstLine="640"/>
        <w:rPr>
          <w:rFonts w:ascii="仿宋_GB2312" w:hint="eastAsia"/>
          <w:szCs w:val="32"/>
        </w:rPr>
      </w:pPr>
      <w:r>
        <w:rPr>
          <w:rFonts w:ascii="仿宋_GB2312" w:hint="eastAsia"/>
          <w:kern w:val="0"/>
          <w:szCs w:val="32"/>
        </w:rPr>
        <w:t>非省控常规手</w:t>
      </w:r>
      <w:r>
        <w:rPr>
          <w:rFonts w:ascii="仿宋_GB2312" w:hint="eastAsia"/>
          <w:szCs w:val="32"/>
        </w:rPr>
        <w:t>工监测断面中，县域地表水环境质量监测断面按照“（十六）湖北省县域地表水环境质量监测”要求开展监测，其余断面按照原有监测频次开展监测。</w:t>
      </w:r>
      <w:bookmarkEnd w:id="138"/>
      <w:bookmarkEnd w:id="139"/>
      <w:bookmarkEnd w:id="140"/>
      <w:bookmarkEnd w:id="141"/>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42" w:name="_Toc512440261"/>
      <w:bookmarkStart w:id="143" w:name="_Toc511311142"/>
      <w:bookmarkStart w:id="144" w:name="_Toc479234553"/>
      <w:bookmarkStart w:id="145" w:name="_Toc447617107"/>
      <w:r>
        <w:rPr>
          <w:rFonts w:ascii="楷体_GB2312" w:eastAsia="楷体_GB2312" w:hint="eastAsia"/>
          <w:b/>
          <w:kern w:val="0"/>
          <w:szCs w:val="32"/>
        </w:rPr>
        <w:t>（十八）湖北省长江流域跨界断面考核监测</w:t>
      </w:r>
      <w:bookmarkEnd w:id="142"/>
      <w:bookmarkEnd w:id="143"/>
      <w:bookmarkEnd w:id="144"/>
      <w:bookmarkEnd w:id="145"/>
    </w:p>
    <w:p w:rsidR="007A7105" w:rsidRDefault="007A7105" w:rsidP="007A7105">
      <w:pPr>
        <w:pStyle w:val="msolistparagraph0"/>
        <w:numPr>
          <w:ilvl w:val="0"/>
          <w:numId w:val="1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监测范围</w:t>
      </w:r>
    </w:p>
    <w:p w:rsidR="007A7105" w:rsidRDefault="007A7105" w:rsidP="007A7105">
      <w:pPr>
        <w:pStyle w:val="msolistparagraph0"/>
        <w:adjustRightInd w:val="0"/>
        <w:spacing w:line="560" w:lineRule="exact"/>
        <w:ind w:firstLine="640"/>
        <w:rPr>
          <w:rFonts w:ascii="仿宋_GB2312" w:eastAsia="仿宋_GB2312" w:hAnsi="Times New Roman" w:hint="eastAsia"/>
          <w:b/>
          <w:sz w:val="32"/>
          <w:szCs w:val="32"/>
        </w:rPr>
      </w:pPr>
      <w:r>
        <w:rPr>
          <w:rFonts w:ascii="仿宋_GB2312" w:eastAsia="仿宋_GB2312" w:hAnsi="Times New Roman" w:hint="eastAsia"/>
          <w:sz w:val="32"/>
          <w:szCs w:val="32"/>
        </w:rPr>
        <w:t>在17个市（州）的长江、汉江等30条主要河流，设置63个考核断面和7个对照断面，共70个断面。（见附件13）</w:t>
      </w:r>
    </w:p>
    <w:p w:rsidR="007A7105" w:rsidRDefault="007A7105" w:rsidP="007A7105">
      <w:pPr>
        <w:pStyle w:val="msolistparagraph0"/>
        <w:numPr>
          <w:ilvl w:val="0"/>
          <w:numId w:val="1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监测项目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《地表水环境质量标准》（GB 3838-2002）表1的基本项目，以及流量、电导率。</w:t>
      </w:r>
    </w:p>
    <w:p w:rsidR="007A7105" w:rsidRDefault="007A7105" w:rsidP="007A7105">
      <w:pPr>
        <w:pStyle w:val="msolistparagraph0"/>
        <w:numPr>
          <w:ilvl w:val="0"/>
          <w:numId w:val="1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lastRenderedPageBreak/>
        <w:t>监测时间和频次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每月1～10日；逢法定节假日监测时间可后延，最迟不超过每月15日。</w:t>
      </w:r>
    </w:p>
    <w:p w:rsidR="007A7105" w:rsidRDefault="007A7105" w:rsidP="007A7105">
      <w:pPr>
        <w:pStyle w:val="msolistparagraph0"/>
        <w:numPr>
          <w:ilvl w:val="0"/>
          <w:numId w:val="1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工作方式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监测任务承担单位详见附件13。</w:t>
      </w:r>
    </w:p>
    <w:p w:rsidR="007A7105" w:rsidRDefault="007A7105" w:rsidP="007A7105">
      <w:pPr>
        <w:pStyle w:val="msolistparagraph0"/>
        <w:numPr>
          <w:ilvl w:val="0"/>
          <w:numId w:val="1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执行《地表水和污水监测技术及规范》（HJ/T 91-2002）及《环境水质监测质量保证手册》（第二版）。</w:t>
      </w:r>
    </w:p>
    <w:p w:rsidR="007A7105" w:rsidRDefault="007A7105" w:rsidP="007A7105">
      <w:pPr>
        <w:pStyle w:val="msolistparagraph0"/>
        <w:numPr>
          <w:ilvl w:val="0"/>
          <w:numId w:val="16"/>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数据报送</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（1）数据报送时间</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按照采测分离方式开展监测的断面，承担实验室分析任务的分析测站于每月18日前，通过国家考核断面样品采集保存与交接管理系统上报监测分析结果。</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国控趋势科研及省控监测断面，各市（州）环境监测站于当月18日前将数据通过管理系统报送。</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（2）数据填报格式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报送监测数据时，应严格按照《关于印发&lt;国家地表水环境质量监测数据修约处理规则（试行）&gt;的通知》（总站水字</w:t>
      </w:r>
      <w:r>
        <w:rPr>
          <w:rFonts w:ascii="宋体" w:eastAsia="宋体" w:hAnsi="宋体" w:cs="宋体" w:hint="eastAsia"/>
          <w:szCs w:val="32"/>
        </w:rPr>
        <w:t>﹝</w:t>
      </w:r>
      <w:r>
        <w:rPr>
          <w:rFonts w:ascii="仿宋_GB2312" w:hint="eastAsia"/>
          <w:szCs w:val="32"/>
        </w:rPr>
        <w:t>2018</w:t>
      </w:r>
      <w:r>
        <w:rPr>
          <w:rFonts w:ascii="宋体" w:eastAsia="宋体" w:hAnsi="宋体" w:cs="宋体" w:hint="eastAsia"/>
          <w:szCs w:val="32"/>
        </w:rPr>
        <w:t>﹞</w:t>
      </w:r>
      <w:r>
        <w:rPr>
          <w:rFonts w:ascii="仿宋_GB2312" w:hint="eastAsia"/>
          <w:szCs w:val="32"/>
        </w:rPr>
        <w:t>87号）规则进行报送。若监测值低于检测限，在检测限后加“L”,检测限应该满足国家地表水</w:t>
      </w:r>
      <w:r>
        <w:rPr>
          <w:rFonts w:ascii="仿宋_GB2312" w:hAnsi="宋体" w:cs="宋体" w:hint="eastAsia"/>
          <w:szCs w:val="32"/>
        </w:rPr>
        <w:t>Ⅰ</w:t>
      </w:r>
      <w:r>
        <w:rPr>
          <w:rFonts w:ascii="仿宋_GB2312" w:hint="eastAsia"/>
          <w:szCs w:val="32"/>
        </w:rPr>
        <w:t>类标准值的1/4；未监测则填写“-1”，并写明原因。缺测、缺项及数据填报错误等特殊情况，需由辖区市级环境监测站提交正式文件说明。如监测断面水质异常，需组织核查并向省站报送核查结果。</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46" w:name="_Toc512440262"/>
      <w:bookmarkStart w:id="147" w:name="_Toc511311143"/>
      <w:bookmarkStart w:id="148" w:name="_Toc479234554"/>
      <w:bookmarkStart w:id="149" w:name="_Toc447617108"/>
      <w:bookmarkStart w:id="150" w:name="_Toc446591101"/>
      <w:bookmarkStart w:id="151" w:name="_Toc446591071"/>
      <w:bookmarkStart w:id="152" w:name="_Toc446590993"/>
      <w:r>
        <w:rPr>
          <w:rFonts w:ascii="楷体_GB2312" w:eastAsia="楷体_GB2312" w:hint="eastAsia"/>
          <w:b/>
          <w:kern w:val="0"/>
          <w:szCs w:val="32"/>
        </w:rPr>
        <w:lastRenderedPageBreak/>
        <w:t>（十九）乡镇集中式饮用水源地水质调查监测</w:t>
      </w:r>
      <w:bookmarkEnd w:id="146"/>
      <w:bookmarkEnd w:id="147"/>
      <w:bookmarkEnd w:id="148"/>
      <w:bookmarkEnd w:id="149"/>
      <w:bookmarkEnd w:id="150"/>
      <w:bookmarkEnd w:id="151"/>
      <w:bookmarkEnd w:id="152"/>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 xml:space="preserve">1. </w:t>
      </w:r>
      <w:bookmarkStart w:id="153" w:name="_Toc446590994"/>
      <w:r>
        <w:rPr>
          <w:rFonts w:ascii="仿宋_GB2312" w:eastAsia="仿宋_GB2312" w:hAnsi="Times New Roman" w:hint="eastAsia"/>
          <w:b/>
          <w:sz w:val="32"/>
          <w:szCs w:val="32"/>
        </w:rPr>
        <w:t>监测范围</w:t>
      </w:r>
      <w:bookmarkEnd w:id="153"/>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各县（市、区）根据当地情况，抽取辖区内1～2个已实行集中供给自来水的乡镇集中式饮用水源地开展水质监测。</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bookmarkStart w:id="154" w:name="_Toc446590995"/>
      <w:r>
        <w:rPr>
          <w:rFonts w:ascii="仿宋_GB2312" w:eastAsia="仿宋_GB2312" w:hAnsi="Times New Roman" w:hint="eastAsia"/>
          <w:b/>
          <w:sz w:val="32"/>
          <w:szCs w:val="32"/>
        </w:rPr>
        <w:t>2. 监测点位</w:t>
      </w:r>
      <w:bookmarkEnd w:id="154"/>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监测点位布设参照《关于印发&lt;全国集中式生活饮用水水源地水质监测实施方案&gt;》（环办函</w:t>
      </w:r>
      <w:r>
        <w:rPr>
          <w:rFonts w:ascii="宋体" w:eastAsia="宋体" w:hAnsi="宋体" w:cs="宋体" w:hint="eastAsia"/>
          <w:szCs w:val="32"/>
        </w:rPr>
        <w:t>﹝</w:t>
      </w:r>
      <w:r>
        <w:rPr>
          <w:rFonts w:ascii="仿宋_GB2312" w:hint="eastAsia"/>
          <w:szCs w:val="32"/>
        </w:rPr>
        <w:t>2012</w:t>
      </w:r>
      <w:r>
        <w:rPr>
          <w:rFonts w:ascii="宋体" w:eastAsia="宋体" w:hAnsi="宋体" w:cs="宋体" w:hint="eastAsia"/>
          <w:szCs w:val="32"/>
        </w:rPr>
        <w:t>﹞</w:t>
      </w:r>
      <w:r>
        <w:rPr>
          <w:rFonts w:ascii="仿宋_GB2312" w:hint="eastAsia"/>
          <w:szCs w:val="32"/>
        </w:rPr>
        <w:t>1266号）文中相关规定。</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 xml:space="preserve">3. </w:t>
      </w:r>
      <w:bookmarkStart w:id="155" w:name="_Toc446590996"/>
      <w:r>
        <w:rPr>
          <w:rFonts w:ascii="仿宋_GB2312" w:eastAsia="仿宋_GB2312" w:hAnsi="Times New Roman" w:hint="eastAsia"/>
          <w:b/>
          <w:sz w:val="32"/>
          <w:szCs w:val="32"/>
        </w:rPr>
        <w:t>监测项目</w:t>
      </w:r>
      <w:bookmarkEnd w:id="155"/>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地表水水源地：按《地表水环境质量标准》（GB 3838-2002）表1的基本项目（23项，化学需氧量除外，河流总氮除外）、表2的补充项目（5项）和表3的优选特定项目（33项），共61项，并统计取水量。湖库型水源地应增测透明度和叶绿素a。</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地下水水源地：《地下水质量标准》（GB/T 14848-1993）（2018年5月起执行《地下水质量标准》（GB/T 14848-2017））中pH、总硬度、硫酸盐、氯化物、高锰酸盐指数、氨氮、氟化物、总大肠菌群、挥发酚、铜、锌、硒、砷、汞、铅、镉、六价铬、氰化物、阴离子表面活性剂、硝酸盐氮（以N计）、亚硝酸盐氮（以N计）、铁、锰23项，并统计取水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各地可根据当地污染实际情况，适当增加区域特征污染物。</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bookmarkStart w:id="156" w:name="_Toc446590997"/>
      <w:r>
        <w:rPr>
          <w:rFonts w:ascii="仿宋_GB2312" w:eastAsia="仿宋_GB2312" w:hAnsi="Times New Roman" w:hint="eastAsia"/>
          <w:b/>
          <w:sz w:val="32"/>
          <w:szCs w:val="32"/>
        </w:rPr>
        <w:t>4. 监测时间</w:t>
      </w:r>
      <w:bookmarkEnd w:id="156"/>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每个乡镇集中式饮用水源地全年共监测1次，在9月底前进行。</w:t>
      </w:r>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5. 工作方式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由所在市级环境监测站组织开展监测，并对监测数据负责。</w:t>
      </w:r>
      <w:bookmarkStart w:id="157" w:name="_Toc446590998"/>
    </w:p>
    <w:p w:rsidR="007A7105" w:rsidRDefault="007A7105" w:rsidP="007A7105">
      <w:pPr>
        <w:pStyle w:val="msolistparagraph0"/>
        <w:adjustRightIn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6. 监测数据报送方式及时间</w:t>
      </w:r>
      <w:bookmarkEnd w:id="157"/>
    </w:p>
    <w:p w:rsidR="007A7105" w:rsidRDefault="007A7105" w:rsidP="007A7105">
      <w:pPr>
        <w:adjustRightInd w:val="0"/>
        <w:snapToGrid w:val="0"/>
        <w:spacing w:line="560" w:lineRule="exact"/>
        <w:ind w:firstLineChars="200" w:firstLine="640"/>
        <w:rPr>
          <w:rFonts w:ascii="仿宋_GB2312" w:hint="eastAsia"/>
          <w:szCs w:val="32"/>
        </w:rPr>
      </w:pPr>
      <w:bookmarkStart w:id="158" w:name="_Toc6847"/>
      <w:bookmarkStart w:id="159" w:name="_Toc745"/>
      <w:bookmarkStart w:id="160" w:name="_Toc21071"/>
      <w:r>
        <w:rPr>
          <w:rFonts w:ascii="仿宋_GB2312" w:hint="eastAsia"/>
          <w:szCs w:val="32"/>
        </w:rPr>
        <w:t>各市（州）环境监测站负责汇总辖区内所有乡镇集中式饮用水源地监测数据，并于10月底前将审核后数据通过管理系统报送。</w:t>
      </w:r>
      <w:bookmarkEnd w:id="158"/>
      <w:bookmarkEnd w:id="159"/>
      <w:bookmarkEnd w:id="160"/>
      <w:r>
        <w:rPr>
          <w:rFonts w:ascii="仿宋_GB2312" w:hint="eastAsia"/>
          <w:szCs w:val="32"/>
        </w:rPr>
        <w:t>监测数据实行三级审核制度，市级环境监测站对上报的监测数据负责。</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61" w:name="_Toc512440263"/>
      <w:bookmarkStart w:id="162" w:name="_Toc511311144"/>
      <w:bookmarkStart w:id="163" w:name="_Toc479234555"/>
      <w:bookmarkStart w:id="164" w:name="_Toc447617109"/>
      <w:r>
        <w:rPr>
          <w:rFonts w:ascii="楷体_GB2312" w:eastAsia="楷体_GB2312" w:hint="eastAsia"/>
          <w:b/>
          <w:kern w:val="0"/>
          <w:szCs w:val="32"/>
        </w:rPr>
        <w:t>（二十）湖泊水质调查监测</w:t>
      </w:r>
      <w:bookmarkEnd w:id="161"/>
      <w:bookmarkEnd w:id="162"/>
      <w:bookmarkEnd w:id="163"/>
      <w:bookmarkEnd w:id="164"/>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详见《湖北省湖泊水质调查监测方案》（附件14）。</w:t>
      </w:r>
    </w:p>
    <w:p w:rsidR="007A7105" w:rsidRDefault="007A7105" w:rsidP="007A7105">
      <w:pPr>
        <w:spacing w:beforeLines="50" w:before="156" w:afterLines="50" w:after="156" w:line="560" w:lineRule="exact"/>
        <w:jc w:val="center"/>
        <w:outlineLvl w:val="0"/>
        <w:rPr>
          <w:rFonts w:eastAsia="黑体" w:hint="eastAsia"/>
          <w:szCs w:val="30"/>
        </w:rPr>
      </w:pPr>
      <w:bookmarkStart w:id="165" w:name="_Toc512440264"/>
      <w:bookmarkStart w:id="166" w:name="_Toc511311145"/>
      <w:r>
        <w:rPr>
          <w:rFonts w:eastAsia="黑体" w:hint="eastAsia"/>
          <w:szCs w:val="30"/>
        </w:rPr>
        <w:t>三、土壤环境质量监测</w:t>
      </w:r>
      <w:bookmarkEnd w:id="165"/>
      <w:bookmarkEnd w:id="166"/>
    </w:p>
    <w:p w:rsidR="007A7105" w:rsidRDefault="007A7105" w:rsidP="007A7105">
      <w:pPr>
        <w:tabs>
          <w:tab w:val="left" w:pos="1440"/>
        </w:tabs>
        <w:adjustRightInd w:val="0"/>
        <w:spacing w:line="560" w:lineRule="exact"/>
        <w:ind w:firstLineChars="200" w:firstLine="643"/>
        <w:outlineLvl w:val="1"/>
        <w:rPr>
          <w:rFonts w:ascii="楷体_GB2312" w:eastAsia="楷体_GB2312"/>
          <w:b/>
          <w:kern w:val="0"/>
          <w:szCs w:val="32"/>
        </w:rPr>
      </w:pPr>
      <w:bookmarkStart w:id="167" w:name="_Toc512440265"/>
      <w:bookmarkStart w:id="168" w:name="_Toc511311146"/>
      <w:bookmarkStart w:id="169" w:name="_Toc479234557"/>
      <w:bookmarkStart w:id="170" w:name="_Toc447617111"/>
      <w:bookmarkStart w:id="171" w:name="_Toc446591103"/>
      <w:bookmarkStart w:id="172" w:name="_Toc446591073"/>
      <w:bookmarkStart w:id="173" w:name="_Toc446591000"/>
      <w:r>
        <w:rPr>
          <w:rFonts w:ascii="楷体_GB2312" w:eastAsia="楷体_GB2312" w:hint="eastAsia"/>
          <w:b/>
          <w:kern w:val="0"/>
          <w:szCs w:val="32"/>
        </w:rPr>
        <w:t>（二十一）国家网土壤环境质量监测</w:t>
      </w:r>
      <w:bookmarkEnd w:id="167"/>
      <w:bookmarkEnd w:id="168"/>
      <w:bookmarkEnd w:id="169"/>
      <w:bookmarkEnd w:id="170"/>
      <w:bookmarkEnd w:id="171"/>
      <w:bookmarkEnd w:id="172"/>
      <w:bookmarkEnd w:id="173"/>
    </w:p>
    <w:p w:rsidR="007A7105" w:rsidRDefault="007A7105" w:rsidP="007A7105">
      <w:pPr>
        <w:pStyle w:val="msolistparagraph0"/>
        <w:numPr>
          <w:ilvl w:val="0"/>
          <w:numId w:val="17"/>
        </w:numPr>
        <w:adjustRightInd w:val="0"/>
        <w:spacing w:line="55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监测范围</w:t>
      </w:r>
    </w:p>
    <w:p w:rsidR="007A7105" w:rsidRDefault="007A7105" w:rsidP="007A7105">
      <w:pPr>
        <w:pStyle w:val="msolistparagraph0"/>
        <w:adjustRightInd w:val="0"/>
        <w:spacing w:line="550" w:lineRule="exact"/>
        <w:ind w:firstLine="640"/>
        <w:rPr>
          <w:rFonts w:ascii="仿宋_GB2312" w:eastAsia="仿宋_GB2312" w:hAnsi="Times New Roman" w:hint="eastAsia"/>
          <w:b/>
          <w:sz w:val="32"/>
          <w:szCs w:val="32"/>
        </w:rPr>
      </w:pPr>
      <w:r>
        <w:rPr>
          <w:rFonts w:ascii="仿宋_GB2312" w:eastAsia="仿宋_GB2312" w:hAnsi="Times New Roman" w:hint="eastAsia"/>
          <w:color w:val="000000"/>
          <w:sz w:val="32"/>
          <w:szCs w:val="32"/>
        </w:rPr>
        <w:t>38个国家土壤环境监测网背景点，涉及12个地市28个县（附件15）。</w:t>
      </w:r>
    </w:p>
    <w:p w:rsidR="007A7105" w:rsidRDefault="007A7105" w:rsidP="007A7105">
      <w:pPr>
        <w:pStyle w:val="msolistparagraph0"/>
        <w:numPr>
          <w:ilvl w:val="0"/>
          <w:numId w:val="17"/>
        </w:numPr>
        <w:adjustRightInd w:val="0"/>
        <w:spacing w:line="55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监测项目</w:t>
      </w:r>
    </w:p>
    <w:p w:rsidR="007A7105" w:rsidRPr="00033CC2" w:rsidRDefault="007A7105" w:rsidP="007A7105">
      <w:pPr>
        <w:pStyle w:val="msolistparagraph0"/>
        <w:adjustRightInd w:val="0"/>
        <w:spacing w:line="550" w:lineRule="exact"/>
        <w:ind w:firstLine="640"/>
        <w:rPr>
          <w:rFonts w:ascii="仿宋_GB2312" w:eastAsia="仿宋_GB2312" w:hAnsi="Times New Roman" w:hint="eastAsia"/>
          <w:color w:val="000000"/>
          <w:sz w:val="32"/>
          <w:szCs w:val="32"/>
        </w:rPr>
      </w:pPr>
      <w:r w:rsidRPr="00033CC2">
        <w:rPr>
          <w:rStyle w:val="fontstyle01"/>
          <w:rFonts w:ascii="仿宋_GB2312" w:eastAsia="仿宋_GB2312" w:hint="default"/>
          <w:sz w:val="32"/>
          <w:szCs w:val="32"/>
        </w:rPr>
        <w:t>（1）所有样品测试项目</w:t>
      </w:r>
    </w:p>
    <w:p w:rsidR="007A7105" w:rsidRPr="00033CC2" w:rsidRDefault="007A7105" w:rsidP="007A7105">
      <w:pPr>
        <w:pStyle w:val="msolistparagraph0"/>
        <w:adjustRightInd w:val="0"/>
        <w:spacing w:line="550" w:lineRule="exact"/>
        <w:ind w:firstLine="640"/>
        <w:rPr>
          <w:rFonts w:ascii="仿宋_GB2312" w:eastAsia="仿宋_GB2312" w:hAnsi="Times New Roman" w:hint="eastAsia"/>
          <w:color w:val="000000"/>
          <w:sz w:val="32"/>
          <w:szCs w:val="32"/>
        </w:rPr>
      </w:pPr>
      <w:r w:rsidRPr="00033CC2">
        <w:rPr>
          <w:rStyle w:val="fontstyle01"/>
          <w:rFonts w:ascii="仿宋_GB2312" w:eastAsia="仿宋_GB2312" w:hint="default"/>
          <w:sz w:val="32"/>
          <w:szCs w:val="32"/>
        </w:rPr>
        <w:t>①</w:t>
      </w:r>
      <w:r w:rsidRPr="00033CC2">
        <w:rPr>
          <w:rStyle w:val="fontstyle01"/>
          <w:rFonts w:ascii="仿宋_GB2312" w:eastAsia="仿宋_GB2312" w:hint="default"/>
          <w:sz w:val="32"/>
          <w:szCs w:val="32"/>
        </w:rPr>
        <w:t>土壤理化指标</w:t>
      </w:r>
    </w:p>
    <w:p w:rsidR="007A7105" w:rsidRPr="00033CC2" w:rsidRDefault="007A7105" w:rsidP="007A7105">
      <w:pPr>
        <w:pStyle w:val="msolistparagraph0"/>
        <w:adjustRightInd w:val="0"/>
        <w:spacing w:line="550" w:lineRule="exact"/>
        <w:ind w:firstLine="640"/>
        <w:rPr>
          <w:rFonts w:ascii="仿宋_GB2312" w:eastAsia="仿宋_GB2312" w:hAnsi="Times New Roman" w:hint="eastAsia"/>
          <w:color w:val="000000"/>
          <w:sz w:val="32"/>
          <w:szCs w:val="32"/>
        </w:rPr>
      </w:pPr>
      <w:r w:rsidRPr="00033CC2">
        <w:rPr>
          <w:rStyle w:val="fontstyle01"/>
          <w:rFonts w:ascii="仿宋_GB2312" w:eastAsia="仿宋_GB2312" w:hint="default"/>
          <w:sz w:val="32"/>
          <w:szCs w:val="32"/>
        </w:rPr>
        <w:t>土壤 pH、阳离子交换量和有机质含量。</w:t>
      </w:r>
      <w:r w:rsidRPr="00033CC2">
        <w:rPr>
          <w:rFonts w:ascii="仿宋_GB2312" w:eastAsia="仿宋_GB2312" w:hAnsi="Times New Roman" w:hint="eastAsia"/>
          <w:color w:val="000000"/>
          <w:sz w:val="32"/>
          <w:szCs w:val="32"/>
        </w:rPr>
        <w:br/>
      </w:r>
      <w:r w:rsidRPr="00033CC2">
        <w:rPr>
          <w:rStyle w:val="fontstyle01"/>
          <w:rFonts w:ascii="仿宋_GB2312" w:eastAsia="仿宋_GB2312" w:hint="default"/>
          <w:sz w:val="32"/>
          <w:szCs w:val="32"/>
        </w:rPr>
        <w:t>②</w:t>
      </w:r>
      <w:r w:rsidRPr="00033CC2">
        <w:rPr>
          <w:rStyle w:val="fontstyle01"/>
          <w:rFonts w:ascii="仿宋_GB2312" w:eastAsia="仿宋_GB2312" w:hint="default"/>
          <w:sz w:val="32"/>
          <w:szCs w:val="32"/>
        </w:rPr>
        <w:t>无机污染物</w:t>
      </w:r>
    </w:p>
    <w:p w:rsidR="007A7105" w:rsidRPr="00033CC2" w:rsidRDefault="007A7105" w:rsidP="007A7105">
      <w:pPr>
        <w:pStyle w:val="msolistparagraph0"/>
        <w:adjustRightInd w:val="0"/>
        <w:spacing w:line="550" w:lineRule="exact"/>
        <w:ind w:firstLine="640"/>
        <w:rPr>
          <w:rStyle w:val="fontstyle01"/>
          <w:rFonts w:ascii="仿宋_GB2312" w:eastAsia="仿宋_GB2312" w:hint="default"/>
          <w:sz w:val="32"/>
          <w:szCs w:val="32"/>
        </w:rPr>
      </w:pPr>
      <w:r w:rsidRPr="00033CC2">
        <w:rPr>
          <w:rStyle w:val="fontstyle01"/>
          <w:rFonts w:ascii="仿宋_GB2312" w:eastAsia="仿宋_GB2312" w:hint="default"/>
          <w:sz w:val="32"/>
          <w:szCs w:val="32"/>
        </w:rPr>
        <w:t>砷、镉、钴、铬、铜、氟、汞、锰、镍、铅、硒、钒、锌、锂、钠、钾、铷、铯、银、铍、镁、钙、锶、钡、硼、</w:t>
      </w:r>
      <w:r w:rsidRPr="00033CC2">
        <w:rPr>
          <w:rStyle w:val="fontstyle01"/>
          <w:rFonts w:ascii="仿宋_GB2312" w:eastAsia="仿宋_GB2312" w:hint="default"/>
          <w:sz w:val="32"/>
          <w:szCs w:val="32"/>
        </w:rPr>
        <w:lastRenderedPageBreak/>
        <w:t>铝、镓、铟、铊、钪、钇、镧、铈、镨、钕、钐、 铕、 钆、铽、镝、钬、铒、铥、镱、镥、钍、铀、锗、锡、钛、锆、铪、锑、铋、钽、碲、钼、钨、溴、碘和铁等 61 种元素的全量。</w:t>
      </w:r>
    </w:p>
    <w:p w:rsidR="007A7105" w:rsidRPr="00033CC2" w:rsidRDefault="007A7105" w:rsidP="007A7105">
      <w:pPr>
        <w:pStyle w:val="msolistparagraph0"/>
        <w:adjustRightInd w:val="0"/>
        <w:spacing w:line="550" w:lineRule="exact"/>
        <w:ind w:firstLine="640"/>
        <w:rPr>
          <w:rStyle w:val="fontstyle01"/>
          <w:rFonts w:ascii="仿宋_GB2312" w:eastAsia="仿宋_GB2312" w:hint="default"/>
          <w:sz w:val="32"/>
          <w:szCs w:val="32"/>
        </w:rPr>
      </w:pPr>
      <w:r w:rsidRPr="00033CC2">
        <w:rPr>
          <w:rStyle w:val="fontstyle01"/>
          <w:rFonts w:ascii="仿宋_GB2312" w:eastAsia="仿宋_GB2312" w:hint="default"/>
          <w:sz w:val="32"/>
          <w:szCs w:val="32"/>
        </w:rPr>
        <w:t>（2）0～20cm 表层土壤样品增加测试项目</w:t>
      </w:r>
    </w:p>
    <w:p w:rsidR="007A7105" w:rsidRPr="00033CC2" w:rsidRDefault="007A7105" w:rsidP="007A7105">
      <w:pPr>
        <w:pStyle w:val="msolistparagraph0"/>
        <w:adjustRightInd w:val="0"/>
        <w:spacing w:line="550" w:lineRule="exact"/>
        <w:ind w:firstLine="640"/>
        <w:rPr>
          <w:rStyle w:val="fontstyle01"/>
          <w:rFonts w:ascii="仿宋_GB2312" w:eastAsia="仿宋_GB2312" w:hint="default"/>
          <w:sz w:val="32"/>
          <w:szCs w:val="32"/>
        </w:rPr>
      </w:pPr>
      <w:r w:rsidRPr="00033CC2">
        <w:rPr>
          <w:rStyle w:val="fontstyle01"/>
          <w:rFonts w:ascii="仿宋_GB2312" w:eastAsia="仿宋_GB2312" w:hint="default"/>
          <w:sz w:val="32"/>
          <w:szCs w:val="32"/>
        </w:rPr>
        <w:t xml:space="preserve">有机氯农药（六六六和滴滴涕）;多环芳烃[苊烯、苊、芴、菲、蒽、荧蒽、芘、苯并(a)蒽、 </w:t>
      </w:r>
      <w:r w:rsidRPr="00033CC2">
        <w:rPr>
          <w:rStyle w:val="fontstyle21"/>
          <w:rFonts w:cs="宋体" w:hint="default"/>
          <w:sz w:val="32"/>
          <w:szCs w:val="32"/>
        </w:rPr>
        <w:t>䓛</w:t>
      </w:r>
      <w:r w:rsidRPr="00033CC2">
        <w:rPr>
          <w:rStyle w:val="fontstyle01"/>
          <w:rFonts w:ascii="仿宋_GB2312" w:eastAsia="仿宋_GB2312" w:hint="default"/>
          <w:sz w:val="32"/>
          <w:szCs w:val="32"/>
        </w:rPr>
        <w:t>、苯并(b)荧蒽、苯并(k)荧蒽、苯并(a)芘、茚苯(1,2,3-c,d)芘、二苯并(a, h)蒽和苯并(g,h,i)</w:t>
      </w:r>
      <w:r w:rsidRPr="00033CC2">
        <w:rPr>
          <w:rStyle w:val="fontstyle01"/>
          <w:rFonts w:ascii="宋体" w:eastAsia="宋体" w:hAnsi="宋体" w:cs="宋体" w:hint="default"/>
          <w:sz w:val="32"/>
          <w:szCs w:val="32"/>
        </w:rPr>
        <w:t>苝</w:t>
      </w:r>
      <w:r w:rsidRPr="00033CC2">
        <w:rPr>
          <w:rStyle w:val="fontstyle01"/>
          <w:rFonts w:ascii="仿宋_GB2312" w:eastAsia="仿宋_GB2312" w:hint="default"/>
          <w:sz w:val="32"/>
          <w:szCs w:val="32"/>
        </w:rPr>
        <w:t>]。</w:t>
      </w:r>
    </w:p>
    <w:p w:rsidR="007A7105" w:rsidRPr="00033CC2" w:rsidRDefault="007A7105" w:rsidP="007A7105">
      <w:pPr>
        <w:pStyle w:val="msolistparagraph0"/>
        <w:numPr>
          <w:ilvl w:val="0"/>
          <w:numId w:val="17"/>
        </w:numPr>
        <w:adjustRightInd w:val="0"/>
        <w:spacing w:line="560" w:lineRule="exact"/>
        <w:ind w:left="0" w:firstLine="643"/>
        <w:rPr>
          <w:rFonts w:ascii="仿宋_GB2312" w:eastAsia="仿宋_GB2312" w:hAnsi="Times New Roman" w:hint="eastAsia"/>
          <w:sz w:val="32"/>
          <w:szCs w:val="32"/>
        </w:rPr>
      </w:pPr>
      <w:r w:rsidRPr="00033CC2">
        <w:rPr>
          <w:rFonts w:ascii="仿宋_GB2312" w:eastAsia="仿宋_GB2312" w:hAnsi="Times New Roman" w:hint="eastAsia"/>
          <w:b/>
          <w:sz w:val="32"/>
          <w:szCs w:val="32"/>
        </w:rPr>
        <w:t>监测频次</w:t>
      </w:r>
    </w:p>
    <w:p w:rsidR="007A7105" w:rsidRDefault="007A7105" w:rsidP="007A7105">
      <w:pPr>
        <w:pStyle w:val="msolistparagraph0"/>
        <w:adjustRightInd w:val="0"/>
        <w:spacing w:line="560" w:lineRule="exact"/>
        <w:ind w:firstLine="640"/>
        <w:rPr>
          <w:rFonts w:ascii="仿宋_GB2312" w:eastAsia="仿宋_GB2312" w:hAnsi="Times New Roman" w:hint="eastAsia"/>
          <w:sz w:val="32"/>
          <w:szCs w:val="32"/>
        </w:rPr>
      </w:pPr>
      <w:r>
        <w:rPr>
          <w:rStyle w:val="fontstyle01"/>
          <w:rFonts w:hint="default"/>
          <w:sz w:val="32"/>
          <w:szCs w:val="32"/>
        </w:rPr>
        <w:t>一年监测一次，2018 年 10 月底前完成全部监测工作。</w:t>
      </w:r>
    </w:p>
    <w:p w:rsidR="007A7105" w:rsidRDefault="007A7105" w:rsidP="007A7105">
      <w:pPr>
        <w:pStyle w:val="msolistparagraph0"/>
        <w:numPr>
          <w:ilvl w:val="0"/>
          <w:numId w:val="1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工作方式</w:t>
      </w:r>
    </w:p>
    <w:p w:rsidR="007A7105" w:rsidRDefault="007A7105" w:rsidP="007A7105">
      <w:pPr>
        <w:pStyle w:val="msolistparagraph0"/>
        <w:adjustRightInd w:val="0"/>
        <w:spacing w:line="560" w:lineRule="exact"/>
        <w:ind w:firstLine="640"/>
        <w:rPr>
          <w:rFonts w:ascii="仿宋_GB2312" w:eastAsia="仿宋_GB2312" w:hAnsi="Times New Roman" w:hint="eastAsia"/>
          <w:sz w:val="32"/>
          <w:szCs w:val="32"/>
        </w:rPr>
      </w:pPr>
      <w:r>
        <w:rPr>
          <w:rFonts w:ascii="仿宋_GB2312" w:eastAsia="仿宋_GB2312" w:hAnsi="Times New Roman" w:hint="eastAsia"/>
          <w:color w:val="000000"/>
          <w:sz w:val="32"/>
          <w:szCs w:val="32"/>
        </w:rPr>
        <w:t>土壤环境质量监测工作由中央财政保障经费。全部点位由总站统一组织开展监测，委托省环境监测中心站开展土壤样品采集、样品制备和分析测试等工作。省中心站按照总站统一的技术要求，统一策划、组织和实施监测工作，实施采测分离的监测模式。点位核实和样品采集由省中心站牵头，地市站组织辖区内监测站协同完成。样品制备由省中心站牵头，黄石站配合完成。测试工作由省中心站牵头，省辐射站协助，相关地市站（荆门和鄂州）协同完成。</w:t>
      </w:r>
    </w:p>
    <w:p w:rsidR="007A7105" w:rsidRDefault="007A7105" w:rsidP="007A7105">
      <w:pPr>
        <w:pStyle w:val="msolistparagraph0"/>
        <w:numPr>
          <w:ilvl w:val="0"/>
          <w:numId w:val="1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数据报送</w:t>
      </w:r>
    </w:p>
    <w:p w:rsidR="007A7105" w:rsidRDefault="007A7105" w:rsidP="007A7105">
      <w:pPr>
        <w:pStyle w:val="msolistparagraph0"/>
        <w:adjustRightInd w:val="0"/>
        <w:spacing w:line="56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 xml:space="preserve">2018 年 10 月底前，将监测数据上传至数据库，并将报告报送总站。 </w:t>
      </w:r>
    </w:p>
    <w:p w:rsidR="007A7105" w:rsidRDefault="007A7105" w:rsidP="007A7105">
      <w:pPr>
        <w:pStyle w:val="msolistparagraph0"/>
        <w:numPr>
          <w:ilvl w:val="0"/>
          <w:numId w:val="17"/>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质量保证与质量控制</w:t>
      </w:r>
    </w:p>
    <w:p w:rsidR="007A7105" w:rsidRDefault="007A7105" w:rsidP="007A7105">
      <w:pPr>
        <w:pStyle w:val="msolistparagraph0"/>
        <w:adjustRightInd w:val="0"/>
        <w:spacing w:line="560" w:lineRule="exact"/>
        <w:ind w:firstLine="640"/>
        <w:rPr>
          <w:rFonts w:ascii="仿宋_GB2312" w:eastAsia="仿宋_GB2312" w:hAnsi="Times New Roman" w:hint="eastAsia"/>
          <w:sz w:val="32"/>
          <w:szCs w:val="32"/>
        </w:rPr>
      </w:pPr>
      <w:r>
        <w:rPr>
          <w:rFonts w:ascii="仿宋_GB2312" w:eastAsia="仿宋_GB2312" w:hAnsi="Times New Roman" w:hint="eastAsia"/>
          <w:color w:val="000000"/>
          <w:sz w:val="32"/>
          <w:szCs w:val="32"/>
        </w:rPr>
        <w:t>承担监测任务的各有关监测机构要加强监测质量保证</w:t>
      </w:r>
      <w:r>
        <w:rPr>
          <w:rFonts w:ascii="仿宋_GB2312" w:eastAsia="仿宋_GB2312" w:hAnsi="Times New Roman" w:hint="eastAsia"/>
          <w:color w:val="000000"/>
          <w:sz w:val="32"/>
          <w:szCs w:val="32"/>
        </w:rPr>
        <w:lastRenderedPageBreak/>
        <w:t>和质量控制工作，确保监测数据真实、准确。内部质量控制执行总站《国家环境监测网质量体系文件》和《2018 年国家网土壤环境质量监测技术要求》等的要求，监测任务承担单位分别根据工作任务编写质量管理报告，由省级环境监测中心（站）统一报送总站。</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74" w:name="_Toc512440266"/>
      <w:bookmarkStart w:id="175" w:name="_Toc511311147"/>
      <w:r>
        <w:rPr>
          <w:rFonts w:ascii="楷体_GB2312" w:eastAsia="楷体_GB2312" w:hint="eastAsia"/>
          <w:b/>
          <w:kern w:val="0"/>
          <w:szCs w:val="32"/>
        </w:rPr>
        <w:t>（二十</w:t>
      </w:r>
      <w:r w:rsidRPr="00033CC2">
        <w:rPr>
          <w:rFonts w:ascii="楷体_GB2312" w:eastAsia="楷体_GB2312" w:hint="eastAsia"/>
          <w:b/>
          <w:kern w:val="0"/>
          <w:szCs w:val="32"/>
        </w:rPr>
        <w:t>二</w:t>
      </w:r>
      <w:r>
        <w:rPr>
          <w:rFonts w:ascii="楷体_GB2312" w:eastAsia="楷体_GB2312" w:hint="eastAsia"/>
          <w:b/>
          <w:kern w:val="0"/>
          <w:szCs w:val="32"/>
        </w:rPr>
        <w:t>）省控土壤环境质量监测</w:t>
      </w:r>
      <w:bookmarkEnd w:id="174"/>
      <w:bookmarkEnd w:id="175"/>
    </w:p>
    <w:p w:rsidR="007A7105" w:rsidRDefault="007A7105" w:rsidP="007A7105">
      <w:pPr>
        <w:pStyle w:val="msolistparagraph0"/>
        <w:adjustRightInd w:val="0"/>
        <w:spacing w:line="56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省控土壤环境质量监测依据《湖北省省控土壤环境质量监测工作实施方案》执行。</w:t>
      </w:r>
    </w:p>
    <w:p w:rsidR="007A7105" w:rsidRDefault="007A7105" w:rsidP="007A7105">
      <w:pPr>
        <w:spacing w:beforeLines="50" w:before="156" w:afterLines="50" w:after="156" w:line="560" w:lineRule="exact"/>
        <w:jc w:val="center"/>
        <w:outlineLvl w:val="0"/>
        <w:rPr>
          <w:rFonts w:eastAsia="黑体" w:hint="eastAsia"/>
          <w:szCs w:val="30"/>
        </w:rPr>
      </w:pPr>
      <w:bookmarkStart w:id="176" w:name="_Toc512440267"/>
      <w:bookmarkStart w:id="177" w:name="_Toc511311148"/>
      <w:r>
        <w:rPr>
          <w:rFonts w:eastAsia="黑体" w:hint="eastAsia"/>
          <w:szCs w:val="30"/>
        </w:rPr>
        <w:t>四、生态监测及其他专项监测</w:t>
      </w:r>
      <w:bookmarkEnd w:id="176"/>
      <w:bookmarkEnd w:id="177"/>
    </w:p>
    <w:p w:rsidR="007A7105" w:rsidRDefault="007A7105" w:rsidP="007A7105">
      <w:pPr>
        <w:tabs>
          <w:tab w:val="left" w:pos="1440"/>
        </w:tabs>
        <w:adjustRightInd w:val="0"/>
        <w:spacing w:line="560" w:lineRule="exact"/>
        <w:ind w:firstLineChars="200" w:firstLine="643"/>
        <w:outlineLvl w:val="1"/>
        <w:rPr>
          <w:rFonts w:ascii="楷体_GB2312" w:eastAsia="楷体_GB2312"/>
          <w:b/>
          <w:kern w:val="0"/>
          <w:szCs w:val="32"/>
        </w:rPr>
      </w:pPr>
      <w:bookmarkStart w:id="178" w:name="_Toc512440268"/>
      <w:bookmarkStart w:id="179" w:name="_Toc511311149"/>
      <w:bookmarkStart w:id="180" w:name="_Toc479234560"/>
      <w:bookmarkStart w:id="181" w:name="_Toc447617113"/>
      <w:bookmarkStart w:id="182" w:name="_Toc446591105"/>
      <w:bookmarkStart w:id="183" w:name="_Toc446591075"/>
      <w:bookmarkStart w:id="184" w:name="_Toc446591002"/>
      <w:r>
        <w:rPr>
          <w:rFonts w:ascii="楷体_GB2312" w:eastAsia="楷体_GB2312" w:hint="eastAsia"/>
          <w:b/>
          <w:kern w:val="0"/>
          <w:szCs w:val="32"/>
        </w:rPr>
        <w:t>（二十三）生态环境质量监测</w:t>
      </w:r>
      <w:bookmarkEnd w:id="178"/>
      <w:bookmarkEnd w:id="179"/>
      <w:bookmarkEnd w:id="180"/>
      <w:bookmarkEnd w:id="181"/>
      <w:bookmarkEnd w:id="182"/>
      <w:bookmarkEnd w:id="183"/>
      <w:bookmarkEnd w:id="184"/>
    </w:p>
    <w:p w:rsidR="007A7105" w:rsidRDefault="007A7105" w:rsidP="007A7105">
      <w:pPr>
        <w:pStyle w:val="msolistparagraph0"/>
        <w:numPr>
          <w:ilvl w:val="0"/>
          <w:numId w:val="18"/>
        </w:numPr>
        <w:adjustRightInd w:val="0"/>
        <w:spacing w:line="560" w:lineRule="exact"/>
        <w:ind w:left="0" w:firstLine="643"/>
        <w:rPr>
          <w:rFonts w:ascii="仿宋_GB2312" w:eastAsia="仿宋_GB2312" w:hAnsi="Times New Roman" w:hint="eastAsia"/>
          <w:b/>
          <w:sz w:val="32"/>
          <w:szCs w:val="32"/>
        </w:rPr>
      </w:pPr>
      <w:bookmarkStart w:id="185" w:name="_Toc446591003"/>
      <w:r>
        <w:rPr>
          <w:rFonts w:ascii="仿宋_GB2312" w:eastAsia="仿宋_GB2312" w:hAnsi="Times New Roman" w:hint="eastAsia"/>
          <w:b/>
          <w:sz w:val="32"/>
          <w:szCs w:val="32"/>
        </w:rPr>
        <w:t>监测范围</w:t>
      </w:r>
      <w:bookmarkEnd w:id="185"/>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全省13个市（州）、3个省直辖市和神农架林区。</w:t>
      </w:r>
    </w:p>
    <w:p w:rsidR="007A7105" w:rsidRDefault="007A7105" w:rsidP="007A7105">
      <w:pPr>
        <w:pStyle w:val="msolistparagraph0"/>
        <w:numPr>
          <w:ilvl w:val="0"/>
          <w:numId w:val="18"/>
        </w:numPr>
        <w:adjustRightInd w:val="0"/>
        <w:spacing w:line="560" w:lineRule="exact"/>
        <w:ind w:left="0" w:firstLine="643"/>
        <w:rPr>
          <w:rFonts w:ascii="仿宋_GB2312" w:eastAsia="仿宋_GB2312" w:hAnsi="Times New Roman" w:hint="eastAsia"/>
          <w:b/>
          <w:sz w:val="32"/>
          <w:szCs w:val="32"/>
        </w:rPr>
      </w:pPr>
      <w:bookmarkStart w:id="186" w:name="_Toc446591004"/>
      <w:r>
        <w:rPr>
          <w:rFonts w:ascii="仿宋_GB2312" w:eastAsia="仿宋_GB2312" w:hAnsi="Times New Roman" w:hint="eastAsia"/>
          <w:b/>
          <w:sz w:val="32"/>
          <w:szCs w:val="32"/>
        </w:rPr>
        <w:t>监测项目</w:t>
      </w:r>
      <w:bookmarkEnd w:id="186"/>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遥感监测项目：土地利用/覆盖数据（6大类，26小项）、植被覆盖指数、城市热岛比例指数。（由省站负责）</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地面核查数据：典型地物类型核查，地物边界类型核查，土地利用动态变化核查，生态灾害核查。（由市站配合省站共同完成具体的核查工作，并以地市级为单位向省站报送数据。具体以下发的核查方案为准）</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水资源相关项目：土壤侵蚀、水资源量、降水量。（由市站负责收集并报送省站，按照地市级和县级两个尺度分别报送）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国家级自然保护区外来入侵物种数（由市站负责收集并报送省站，以地市级为尺度向省站报送）</w:t>
      </w:r>
    </w:p>
    <w:p w:rsidR="007A7105" w:rsidRDefault="007A7105" w:rsidP="007A7105">
      <w:pPr>
        <w:adjustRightInd w:val="0"/>
        <w:spacing w:line="550" w:lineRule="exact"/>
        <w:ind w:firstLineChars="200" w:firstLine="640"/>
        <w:rPr>
          <w:rFonts w:ascii="仿宋_GB2312" w:hint="eastAsia"/>
          <w:szCs w:val="32"/>
        </w:rPr>
      </w:pPr>
      <w:r>
        <w:rPr>
          <w:rFonts w:ascii="仿宋_GB2312" w:hint="eastAsia"/>
          <w:szCs w:val="32"/>
        </w:rPr>
        <w:lastRenderedPageBreak/>
        <w:t>城市生态环境评价相关指标：包括武汉市、宜昌市、荆州市、襄阳市和黄石市等5个重点城市。评价指标包括空气质量达标率、水质达标率、集中式饮用水源地水质达标率、区域环境噪声平均值、生态用地比例、绿地覆盖率、环保投资占GDP比例、城镇污水集中处理率、城市垃圾无害化处理率等。（由上述5个市站负责收集所在市市城区的上述指标并报送省站）</w:t>
      </w:r>
    </w:p>
    <w:p w:rsidR="007A7105" w:rsidRDefault="007A7105" w:rsidP="007A7105">
      <w:pPr>
        <w:pStyle w:val="msolistparagraph0"/>
        <w:numPr>
          <w:ilvl w:val="0"/>
          <w:numId w:val="18"/>
        </w:numPr>
        <w:adjustRightInd w:val="0"/>
        <w:spacing w:line="560" w:lineRule="exact"/>
        <w:ind w:left="0" w:firstLine="643"/>
        <w:rPr>
          <w:rFonts w:ascii="仿宋_GB2312" w:eastAsia="仿宋_GB2312" w:hAnsi="Times New Roman" w:hint="eastAsia"/>
          <w:b/>
          <w:sz w:val="32"/>
          <w:szCs w:val="32"/>
        </w:rPr>
      </w:pPr>
      <w:bookmarkStart w:id="187" w:name="_Toc446591005"/>
      <w:r>
        <w:rPr>
          <w:rFonts w:ascii="仿宋_GB2312" w:eastAsia="仿宋_GB2312" w:hAnsi="Times New Roman" w:hint="eastAsia"/>
          <w:b/>
          <w:sz w:val="32"/>
          <w:szCs w:val="32"/>
        </w:rPr>
        <w:t>工作方式</w:t>
      </w:r>
      <w:bookmarkEnd w:id="187"/>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中央财政保障经费情况下，生态状况监测为国家事权。省站负责遥感解译和质量控制，野外核查和报告编写工作，各地市站协助开展相关数据的收集工作。</w:t>
      </w:r>
    </w:p>
    <w:p w:rsidR="007A7105" w:rsidRDefault="007A7105" w:rsidP="007A7105">
      <w:pPr>
        <w:pStyle w:val="msolistparagraph0"/>
        <w:numPr>
          <w:ilvl w:val="0"/>
          <w:numId w:val="18"/>
        </w:numPr>
        <w:adjustRightInd w:val="0"/>
        <w:spacing w:line="560" w:lineRule="exact"/>
        <w:ind w:left="0" w:firstLine="643"/>
        <w:rPr>
          <w:rFonts w:ascii="仿宋_GB2312" w:eastAsia="仿宋_GB2312" w:hAnsi="Times New Roman" w:hint="eastAsia"/>
          <w:b/>
          <w:sz w:val="32"/>
          <w:szCs w:val="32"/>
        </w:rPr>
      </w:pPr>
      <w:bookmarkStart w:id="188" w:name="_Toc446591006"/>
      <w:r>
        <w:rPr>
          <w:rFonts w:ascii="仿宋_GB2312" w:eastAsia="仿宋_GB2312" w:hAnsi="Times New Roman" w:hint="eastAsia"/>
          <w:b/>
          <w:sz w:val="32"/>
          <w:szCs w:val="32"/>
        </w:rPr>
        <w:t>质量保证</w:t>
      </w:r>
      <w:bookmarkEnd w:id="188"/>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内部质控执行《全国生态环境监测与评价技术方案》和《生态遥感监测数据质量保证与质量控制技术要求》（总站生字〔2015〕163号），由监测任务承担单位负责统一实施。外部质控由总站组织实施，质控方式包括野外核查、现场检查、交叉检查、分级验收等。</w:t>
      </w:r>
    </w:p>
    <w:p w:rsidR="007A7105" w:rsidRDefault="007A7105" w:rsidP="007A7105">
      <w:pPr>
        <w:pStyle w:val="msolistparagraph0"/>
        <w:numPr>
          <w:ilvl w:val="0"/>
          <w:numId w:val="18"/>
        </w:numPr>
        <w:adjustRightInd w:val="0"/>
        <w:spacing w:line="560" w:lineRule="exact"/>
        <w:ind w:left="0" w:firstLine="643"/>
        <w:rPr>
          <w:rFonts w:ascii="仿宋_GB2312" w:eastAsia="仿宋_GB2312" w:hAnsi="Times New Roman" w:hint="eastAsia"/>
          <w:b/>
          <w:sz w:val="32"/>
          <w:szCs w:val="32"/>
        </w:rPr>
      </w:pPr>
      <w:bookmarkStart w:id="189" w:name="_Toc446591007"/>
      <w:r>
        <w:rPr>
          <w:rFonts w:ascii="仿宋_GB2312" w:eastAsia="仿宋_GB2312" w:hAnsi="Times New Roman" w:hint="eastAsia"/>
          <w:b/>
          <w:sz w:val="32"/>
          <w:szCs w:val="32"/>
        </w:rPr>
        <w:t>数据报送</w:t>
      </w:r>
      <w:bookmarkEnd w:id="189"/>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（1）全省生态环境监测与评价数据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以省和县为单位的土地利用或覆盖解译数据，包括2018年现状解译数据，2017～2018年动态解译数据。数据格式：coverage。</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典型生态区域或者生态专题监测和评价数据。</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（2）地面核查数据与报告</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地面核查数据和报告，包括核查照片（JPEG格式）、核</w:t>
      </w:r>
      <w:r>
        <w:rPr>
          <w:rFonts w:ascii="仿宋_GB2312" w:hint="eastAsia"/>
          <w:szCs w:val="32"/>
        </w:rPr>
        <w:lastRenderedPageBreak/>
        <w:t>查点统计表（excel格式）和核查报告（word格式）。</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报送方式：各地市（州）站于8月份以前完成野外核查工作并向省站报送核查数据。省站对数据进行汇总和整理，并编写核查报告，于9月份报送总站。</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（3）其他数据包括上年度降水量、水资源量、土壤侵蚀等水资源相关项目，国家级自然保护区外来入侵物种数，城市生态环境评价相关指标等。</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报送方式：各地市（州）站于9月份以前向省站报送数据。请将扫描后的纸质版数据及电子版数据发送至邮箱：yuan_zy1988@163.com。省站于10月向总站报送数据。</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（4）湖北省生态环境质量状况报告</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包括纸版报告和电子版报告,于2019年2月份报送至总站和省环保厅。</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190" w:name="_Toc512440269"/>
      <w:bookmarkStart w:id="191" w:name="_Toc511311150"/>
      <w:bookmarkStart w:id="192" w:name="_Toc479234561"/>
      <w:bookmarkStart w:id="193" w:name="_Toc447617114"/>
      <w:bookmarkStart w:id="194" w:name="_Toc446591106"/>
      <w:bookmarkStart w:id="195" w:name="_Toc446591076"/>
      <w:bookmarkStart w:id="196" w:name="_Toc446591008"/>
      <w:r>
        <w:rPr>
          <w:rFonts w:ascii="楷体_GB2312" w:eastAsia="楷体_GB2312" w:hint="eastAsia"/>
          <w:b/>
          <w:kern w:val="0"/>
          <w:szCs w:val="32"/>
        </w:rPr>
        <w:t>（二十四）生态环境地面监测</w:t>
      </w:r>
      <w:bookmarkEnd w:id="190"/>
      <w:bookmarkEnd w:id="191"/>
      <w:bookmarkEnd w:id="192"/>
      <w:bookmarkEnd w:id="193"/>
      <w:bookmarkEnd w:id="194"/>
      <w:bookmarkEnd w:id="195"/>
      <w:bookmarkEnd w:id="196"/>
    </w:p>
    <w:p w:rsidR="007A7105" w:rsidRDefault="007A7105" w:rsidP="007A7105">
      <w:pPr>
        <w:pStyle w:val="msolistparagraph0"/>
        <w:numPr>
          <w:ilvl w:val="0"/>
          <w:numId w:val="19"/>
        </w:numPr>
        <w:adjustRightInd w:val="0"/>
        <w:spacing w:line="560" w:lineRule="exact"/>
        <w:ind w:left="0" w:firstLine="643"/>
        <w:rPr>
          <w:rFonts w:ascii="仿宋_GB2312" w:eastAsia="仿宋_GB2312" w:hAnsi="Times New Roman" w:hint="eastAsia"/>
          <w:b/>
          <w:sz w:val="32"/>
          <w:szCs w:val="32"/>
        </w:rPr>
      </w:pPr>
      <w:bookmarkStart w:id="197" w:name="_Toc446591009"/>
      <w:r>
        <w:rPr>
          <w:rFonts w:ascii="仿宋_GB2312" w:eastAsia="仿宋_GB2312" w:hAnsi="Times New Roman" w:hint="eastAsia"/>
          <w:b/>
          <w:sz w:val="32"/>
          <w:szCs w:val="32"/>
        </w:rPr>
        <w:t>监测范围</w:t>
      </w:r>
      <w:bookmarkEnd w:id="197"/>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湖北省丹江口库区。</w:t>
      </w:r>
    </w:p>
    <w:p w:rsidR="007A7105" w:rsidRDefault="007A7105" w:rsidP="007A7105">
      <w:pPr>
        <w:pStyle w:val="msolistparagraph0"/>
        <w:numPr>
          <w:ilvl w:val="0"/>
          <w:numId w:val="19"/>
        </w:numPr>
        <w:adjustRightInd w:val="0"/>
        <w:spacing w:line="560" w:lineRule="exact"/>
        <w:ind w:left="0" w:firstLine="643"/>
        <w:rPr>
          <w:rFonts w:ascii="仿宋_GB2312" w:eastAsia="仿宋_GB2312" w:hAnsi="Times New Roman" w:hint="eastAsia"/>
          <w:b/>
          <w:sz w:val="32"/>
          <w:szCs w:val="32"/>
        </w:rPr>
      </w:pPr>
      <w:bookmarkStart w:id="198" w:name="_Toc446591010"/>
      <w:r>
        <w:rPr>
          <w:rFonts w:ascii="仿宋_GB2312" w:eastAsia="仿宋_GB2312" w:hAnsi="Times New Roman" w:hint="eastAsia"/>
          <w:b/>
          <w:sz w:val="32"/>
          <w:szCs w:val="32"/>
        </w:rPr>
        <w:t>监测项目</w:t>
      </w:r>
      <w:bookmarkEnd w:id="198"/>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湿地生态系统的生物要素、环境要素以及景观格局等内容。</w:t>
      </w:r>
    </w:p>
    <w:p w:rsidR="007A7105" w:rsidRDefault="007A7105" w:rsidP="007A7105">
      <w:pPr>
        <w:pStyle w:val="msolistparagraph0"/>
        <w:numPr>
          <w:ilvl w:val="0"/>
          <w:numId w:val="19"/>
        </w:numPr>
        <w:adjustRightInd w:val="0"/>
        <w:spacing w:line="560" w:lineRule="exact"/>
        <w:ind w:left="0" w:firstLine="643"/>
        <w:rPr>
          <w:rFonts w:ascii="仿宋_GB2312" w:eastAsia="仿宋_GB2312" w:hAnsi="Times New Roman" w:hint="eastAsia"/>
          <w:b/>
          <w:sz w:val="32"/>
          <w:szCs w:val="32"/>
        </w:rPr>
      </w:pPr>
      <w:bookmarkStart w:id="199" w:name="_Toc446591011"/>
      <w:r>
        <w:rPr>
          <w:rFonts w:ascii="仿宋_GB2312" w:eastAsia="仿宋_GB2312" w:hAnsi="Times New Roman" w:hint="eastAsia"/>
          <w:b/>
          <w:sz w:val="32"/>
          <w:szCs w:val="32"/>
        </w:rPr>
        <w:t>监测时间</w:t>
      </w:r>
      <w:bookmarkEnd w:id="199"/>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（1）湖泊生物群落：每半年1次。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（2）环境要素监测：水、空气与例行监测同步；底泥全年1次，与湖泊生物要素同步采样；气象要素利用自动气象站进行自动监测。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（3）景观格局：每年1次，与生态环境质量监测同步。</w:t>
      </w:r>
    </w:p>
    <w:p w:rsidR="007A7105" w:rsidRDefault="007A7105" w:rsidP="007A7105">
      <w:pPr>
        <w:pStyle w:val="msolistparagraph0"/>
        <w:numPr>
          <w:ilvl w:val="0"/>
          <w:numId w:val="19"/>
        </w:numPr>
        <w:adjustRightInd w:val="0"/>
        <w:spacing w:line="560" w:lineRule="exact"/>
        <w:ind w:left="0" w:firstLine="643"/>
        <w:rPr>
          <w:rFonts w:ascii="仿宋_GB2312" w:eastAsia="仿宋_GB2312" w:hAnsi="Times New Roman" w:hint="eastAsia"/>
          <w:b/>
          <w:sz w:val="32"/>
          <w:szCs w:val="32"/>
        </w:rPr>
      </w:pPr>
      <w:bookmarkStart w:id="200" w:name="_Toc446591012"/>
      <w:r>
        <w:rPr>
          <w:rFonts w:ascii="仿宋_GB2312" w:eastAsia="仿宋_GB2312" w:hAnsi="Times New Roman" w:hint="eastAsia"/>
          <w:b/>
          <w:sz w:val="32"/>
          <w:szCs w:val="32"/>
        </w:rPr>
        <w:t>质量保证</w:t>
      </w:r>
      <w:bookmarkEnd w:id="200"/>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内部质控执行《生态环境地面监测补充方案》（另行通知），由监测任务承担单位负责统一实施。外部质控由总站组织实施，质控方式包括现场检查、野外核查、交叉检查等。</w:t>
      </w:r>
    </w:p>
    <w:p w:rsidR="007A7105" w:rsidRDefault="007A7105" w:rsidP="007A7105">
      <w:pPr>
        <w:pStyle w:val="msolistparagraph0"/>
        <w:numPr>
          <w:ilvl w:val="0"/>
          <w:numId w:val="19"/>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数据报送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 xml:space="preserve">2018年11月底前，将监测报告（*.doc）和监测数据（*.xls）统一命名为“2018年湖北省（市）生态地面监测报告或数据”（含纸质件和电子件）正式报送总站。 </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201" w:name="_Toc512440270"/>
      <w:bookmarkStart w:id="202" w:name="_Toc511311151"/>
      <w:bookmarkStart w:id="203" w:name="_Toc479234562"/>
      <w:bookmarkStart w:id="204" w:name="_Toc447617115"/>
      <w:bookmarkStart w:id="205" w:name="_Toc446591107"/>
      <w:bookmarkStart w:id="206" w:name="_Toc446591077"/>
      <w:bookmarkStart w:id="207" w:name="_Toc446591014"/>
      <w:bookmarkStart w:id="208" w:name="_Toc373508194"/>
      <w:r>
        <w:rPr>
          <w:rFonts w:ascii="楷体_GB2312" w:eastAsia="楷体_GB2312" w:hint="eastAsia"/>
          <w:b/>
          <w:kern w:val="0"/>
          <w:szCs w:val="32"/>
        </w:rPr>
        <w:t>（二十五）农村环境质量监测</w:t>
      </w:r>
      <w:bookmarkEnd w:id="201"/>
      <w:bookmarkEnd w:id="202"/>
      <w:bookmarkEnd w:id="203"/>
      <w:bookmarkEnd w:id="204"/>
      <w:bookmarkEnd w:id="205"/>
      <w:bookmarkEnd w:id="206"/>
      <w:bookmarkEnd w:id="207"/>
      <w:bookmarkEnd w:id="208"/>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详见《</w:t>
      </w:r>
      <w:r>
        <w:rPr>
          <w:rFonts w:ascii="仿宋_GB2312" w:hint="eastAsia"/>
          <w:szCs w:val="32"/>
        </w:rPr>
        <w:fldChar w:fldCharType="begin"/>
      </w:r>
      <w:r>
        <w:rPr>
          <w:rFonts w:ascii="仿宋_GB2312" w:hint="eastAsia"/>
          <w:szCs w:val="32"/>
        </w:rPr>
        <w:instrText xml:space="preserve"> TOC \o "1-3" \h \z \u </w:instrText>
      </w:r>
      <w:r>
        <w:rPr>
          <w:rFonts w:ascii="仿宋_GB2312" w:hint="eastAsia"/>
          <w:szCs w:val="32"/>
        </w:rPr>
        <w:fldChar w:fldCharType="end"/>
      </w:r>
      <w:r>
        <w:rPr>
          <w:rFonts w:ascii="仿宋_GB2312" w:hint="eastAsia"/>
          <w:szCs w:val="32"/>
        </w:rPr>
        <w:t>湖北省2018年农村环境质量监测实施方案》（附件16）。</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209" w:name="_Toc512440271"/>
      <w:bookmarkStart w:id="210" w:name="_Toc511311152"/>
      <w:bookmarkStart w:id="211" w:name="_Toc479234563"/>
      <w:bookmarkStart w:id="212" w:name="_Toc447617116"/>
      <w:bookmarkStart w:id="213" w:name="_Toc446591108"/>
      <w:bookmarkStart w:id="214" w:name="_Toc446591078"/>
      <w:bookmarkStart w:id="215" w:name="_Toc446591015"/>
      <w:bookmarkStart w:id="216" w:name="_Toc345082228"/>
      <w:r>
        <w:rPr>
          <w:rFonts w:ascii="楷体_GB2312" w:eastAsia="楷体_GB2312" w:hint="eastAsia"/>
          <w:b/>
          <w:kern w:val="0"/>
          <w:szCs w:val="32"/>
        </w:rPr>
        <w:t>（二十六）声环境质量监测</w:t>
      </w:r>
      <w:bookmarkEnd w:id="209"/>
      <w:bookmarkEnd w:id="210"/>
      <w:bookmarkEnd w:id="211"/>
      <w:bookmarkEnd w:id="212"/>
      <w:bookmarkEnd w:id="213"/>
      <w:bookmarkEnd w:id="214"/>
      <w:bookmarkEnd w:id="215"/>
      <w:bookmarkEnd w:id="216"/>
    </w:p>
    <w:p w:rsidR="007A7105" w:rsidRDefault="007A7105" w:rsidP="007A7105">
      <w:pPr>
        <w:pStyle w:val="msolistparagraph0"/>
        <w:numPr>
          <w:ilvl w:val="0"/>
          <w:numId w:val="20"/>
        </w:numPr>
        <w:adjustRightInd w:val="0"/>
        <w:spacing w:line="560" w:lineRule="exact"/>
        <w:ind w:left="0" w:firstLine="643"/>
        <w:rPr>
          <w:rFonts w:ascii="仿宋_GB2312" w:eastAsia="仿宋_GB2312" w:hAnsi="Times New Roman" w:hint="eastAsia"/>
          <w:b/>
          <w:sz w:val="32"/>
          <w:szCs w:val="32"/>
        </w:rPr>
      </w:pPr>
      <w:bookmarkStart w:id="217" w:name="_Toc446591016"/>
      <w:r>
        <w:rPr>
          <w:rFonts w:ascii="仿宋_GB2312" w:eastAsia="仿宋_GB2312" w:hAnsi="Times New Roman" w:hint="eastAsia"/>
          <w:b/>
          <w:sz w:val="32"/>
          <w:szCs w:val="32"/>
        </w:rPr>
        <w:t>监测范围</w:t>
      </w:r>
      <w:bookmarkEnd w:id="217"/>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全省13个地级市、3个省直管市开展城市区域声环境质量监测和道路交通声环境质量监测、功能区声环境质量监测，神农架林区开展城市道路交通声环境质量监测。</w:t>
      </w:r>
    </w:p>
    <w:p w:rsidR="007A7105" w:rsidRDefault="007A7105" w:rsidP="007A7105">
      <w:pPr>
        <w:pStyle w:val="msolistparagraph0"/>
        <w:numPr>
          <w:ilvl w:val="0"/>
          <w:numId w:val="20"/>
        </w:numPr>
        <w:adjustRightInd w:val="0"/>
        <w:spacing w:line="560" w:lineRule="exact"/>
        <w:ind w:left="0" w:firstLine="643"/>
        <w:rPr>
          <w:rFonts w:ascii="仿宋_GB2312" w:eastAsia="仿宋_GB2312" w:hAnsi="Times New Roman" w:hint="eastAsia"/>
          <w:b/>
          <w:sz w:val="32"/>
          <w:szCs w:val="32"/>
        </w:rPr>
      </w:pPr>
      <w:bookmarkStart w:id="218" w:name="_Toc446591017"/>
      <w:r>
        <w:rPr>
          <w:rFonts w:ascii="仿宋_GB2312" w:eastAsia="仿宋_GB2312" w:hAnsi="Times New Roman" w:hint="eastAsia"/>
          <w:b/>
          <w:sz w:val="32"/>
          <w:szCs w:val="32"/>
        </w:rPr>
        <w:t>监测项目</w:t>
      </w:r>
      <w:bookmarkEnd w:id="218"/>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城市区域声环境质量，城市道路交通噪声声环境质量，城市功能区声环境质量。</w:t>
      </w:r>
    </w:p>
    <w:p w:rsidR="007A7105" w:rsidRDefault="007A7105" w:rsidP="007A7105">
      <w:pPr>
        <w:pStyle w:val="msolistparagraph0"/>
        <w:numPr>
          <w:ilvl w:val="0"/>
          <w:numId w:val="20"/>
        </w:numPr>
        <w:adjustRightInd w:val="0"/>
        <w:spacing w:line="560" w:lineRule="exact"/>
        <w:ind w:left="0" w:firstLine="643"/>
        <w:rPr>
          <w:rFonts w:ascii="仿宋_GB2312" w:eastAsia="仿宋_GB2312" w:hAnsi="Times New Roman" w:hint="eastAsia"/>
          <w:b/>
          <w:sz w:val="32"/>
          <w:szCs w:val="32"/>
        </w:rPr>
      </w:pPr>
      <w:bookmarkStart w:id="219" w:name="_Toc446591018"/>
      <w:r>
        <w:rPr>
          <w:rFonts w:ascii="仿宋_GB2312" w:eastAsia="仿宋_GB2312" w:hAnsi="Times New Roman" w:hint="eastAsia"/>
          <w:b/>
          <w:sz w:val="32"/>
          <w:szCs w:val="32"/>
        </w:rPr>
        <w:t>监测时间</w:t>
      </w:r>
      <w:bookmarkEnd w:id="219"/>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（1）城市区域声环境质量监测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执行《环境噪声监测技术规范 城市声环境常规监测》（HJ640-2012）的规定，本年开展1次昼间监测、1次夜间</w:t>
      </w:r>
      <w:r>
        <w:rPr>
          <w:rFonts w:ascii="仿宋_GB2312" w:hint="eastAsia"/>
          <w:szCs w:val="32"/>
        </w:rPr>
        <w:lastRenderedPageBreak/>
        <w:t>监测，每个网格监测10分钟。监测工作应安排在每年的春季或秋季。</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（2）城市道路交通声环境质量监测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执行《环境噪声监测技术规范 城市声环境常规监测》（HJ640-2012）的规定，本年开展1次昼间监测、1次夜间监测，每个测点监测20分钟，记录车流量(中小型车、大型车)。监测工作应安排在每年的春季或秋季。</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（3）城市功能区声环境质量监测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执行《环境噪声监测技术规范 城市声环境常规监测》（HJ640-2012）的规定，每季度监测1次，每个点位连续监测24小时。</w:t>
      </w:r>
    </w:p>
    <w:p w:rsidR="007A7105" w:rsidRDefault="007A7105" w:rsidP="007A7105">
      <w:pPr>
        <w:pStyle w:val="msolistparagraph0"/>
        <w:numPr>
          <w:ilvl w:val="0"/>
          <w:numId w:val="20"/>
        </w:numPr>
        <w:adjustRightInd w:val="0"/>
        <w:spacing w:line="560" w:lineRule="exact"/>
        <w:ind w:left="0" w:firstLine="643"/>
        <w:rPr>
          <w:rFonts w:ascii="仿宋_GB2312" w:eastAsia="仿宋_GB2312" w:hAnsi="Times New Roman" w:hint="eastAsia"/>
          <w:b/>
          <w:sz w:val="32"/>
          <w:szCs w:val="32"/>
        </w:rPr>
      </w:pPr>
      <w:bookmarkStart w:id="220" w:name="_Toc446591019"/>
      <w:r>
        <w:rPr>
          <w:rFonts w:ascii="仿宋_GB2312" w:eastAsia="仿宋_GB2312" w:hAnsi="Times New Roman" w:hint="eastAsia"/>
          <w:b/>
          <w:sz w:val="32"/>
          <w:szCs w:val="32"/>
        </w:rPr>
        <w:t>工作方式</w:t>
      </w:r>
      <w:bookmarkEnd w:id="220"/>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声环境质量监测为地方事权，地方环境监测机构开展监测。</w:t>
      </w:r>
    </w:p>
    <w:p w:rsidR="007A7105" w:rsidRDefault="007A7105" w:rsidP="007A7105">
      <w:pPr>
        <w:pStyle w:val="msolistparagraph0"/>
        <w:numPr>
          <w:ilvl w:val="0"/>
          <w:numId w:val="20"/>
        </w:numPr>
        <w:adjustRightInd w:val="0"/>
        <w:spacing w:line="560" w:lineRule="exact"/>
        <w:ind w:left="0" w:firstLine="643"/>
        <w:rPr>
          <w:rFonts w:ascii="仿宋_GB2312" w:eastAsia="仿宋_GB2312" w:hAnsi="Times New Roman" w:hint="eastAsia"/>
          <w:b/>
          <w:sz w:val="32"/>
          <w:szCs w:val="32"/>
        </w:rPr>
      </w:pPr>
      <w:bookmarkStart w:id="221" w:name="_Toc446591020"/>
      <w:r>
        <w:rPr>
          <w:rFonts w:ascii="仿宋_GB2312" w:eastAsia="仿宋_GB2312" w:hAnsi="Times New Roman" w:hint="eastAsia"/>
          <w:b/>
          <w:sz w:val="32"/>
          <w:szCs w:val="32"/>
        </w:rPr>
        <w:t>质量保证</w:t>
      </w:r>
      <w:bookmarkEnd w:id="221"/>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质量保证按照《环境噪声监测技术规范 城市声环境常规监测》 (HJ640-2012)的相关规定执行。质控检查等要求将另行下发。监测点位如有变动，必须说清变动原因，由省级环境监测中心（站）报生态环境部及总站备案。各地向省级备案时间功能区点位应在每年第一季度上报数据之前，区域和道路点位应在每年6月初之前。为了保证全年点位数据连贯性，一年只能调整一次点位。</w:t>
      </w:r>
    </w:p>
    <w:p w:rsidR="007A7105" w:rsidRDefault="007A7105" w:rsidP="007A7105">
      <w:pPr>
        <w:pStyle w:val="msolistparagraph0"/>
        <w:numPr>
          <w:ilvl w:val="0"/>
          <w:numId w:val="20"/>
        </w:numPr>
        <w:adjustRightInd w:val="0"/>
        <w:spacing w:line="560" w:lineRule="exact"/>
        <w:ind w:left="0" w:firstLine="643"/>
        <w:rPr>
          <w:rFonts w:ascii="仿宋_GB2312" w:eastAsia="仿宋_GB2312" w:hAnsi="Times New Roman" w:hint="eastAsia"/>
          <w:b/>
          <w:sz w:val="32"/>
          <w:szCs w:val="32"/>
        </w:rPr>
      </w:pPr>
      <w:bookmarkStart w:id="222" w:name="_Toc446591021"/>
      <w:r>
        <w:rPr>
          <w:rFonts w:ascii="仿宋_GB2312" w:eastAsia="仿宋_GB2312" w:hAnsi="Times New Roman" w:hint="eastAsia"/>
          <w:b/>
          <w:sz w:val="32"/>
          <w:szCs w:val="32"/>
        </w:rPr>
        <w:t>数据报送</w:t>
      </w:r>
      <w:bookmarkEnd w:id="222"/>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（1）城市功能区声环境质量数据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各地方监测站于每季度的第二个月25日前用电子邮件向省站报送本季度监测结果数据库；省站分别于3、6、9、12月的5日前通过“中国环境监测总站环境监测数据平台”向总站报送每季度地级以上城市功能区声环境质量监测数据。</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（2）城市区域声环境质量数据、城市道路交通声环境质量数据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各地方监测站于每年11月20日前上报省站，省站审核后于12月5日前通过“中国环境监测总站环境监测数据平台”向总站报送年度监测数据。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上报数据应包括原始数据（每网格及每点的一组统计数据），有全市统计值。同时每年应上报各市城市基本情况，包括人口、道路（长度、宽度）、车流量、建成区面积变化及网格情况，并填报网络声源、功能要求。噪声监测点位编码依据《环境噪声监测点位编码规则》（HJ661-2013）执行。</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223" w:name="_Toc512440272"/>
      <w:bookmarkStart w:id="224" w:name="_Toc511311153"/>
      <w:bookmarkStart w:id="225" w:name="_Toc479234564"/>
      <w:bookmarkStart w:id="226" w:name="_Toc447617117"/>
      <w:bookmarkStart w:id="227" w:name="_Toc446591109"/>
      <w:bookmarkStart w:id="228" w:name="_Toc446591079"/>
      <w:bookmarkStart w:id="229" w:name="_Toc446591022"/>
      <w:r>
        <w:rPr>
          <w:rFonts w:ascii="楷体_GB2312" w:eastAsia="楷体_GB2312" w:hint="eastAsia"/>
          <w:b/>
          <w:kern w:val="0"/>
          <w:szCs w:val="32"/>
        </w:rPr>
        <w:t>（二十七）国家重点生态功能区县域生态环境质量监测</w:t>
      </w:r>
      <w:bookmarkEnd w:id="223"/>
      <w:bookmarkEnd w:id="224"/>
      <w:bookmarkEnd w:id="225"/>
      <w:bookmarkEnd w:id="226"/>
      <w:bookmarkEnd w:id="227"/>
      <w:bookmarkEnd w:id="228"/>
      <w:bookmarkEnd w:id="229"/>
    </w:p>
    <w:p w:rsidR="007A7105" w:rsidRDefault="007A7105" w:rsidP="007A7105">
      <w:pPr>
        <w:pStyle w:val="msolistparagraph0"/>
        <w:numPr>
          <w:ilvl w:val="0"/>
          <w:numId w:val="21"/>
        </w:numPr>
        <w:adjustRightInd w:val="0"/>
        <w:spacing w:line="560" w:lineRule="exact"/>
        <w:ind w:left="0" w:firstLine="643"/>
        <w:rPr>
          <w:rFonts w:ascii="仿宋_GB2312" w:eastAsia="仿宋_GB2312" w:hAnsi="Times New Roman" w:hint="eastAsia"/>
          <w:b/>
          <w:sz w:val="32"/>
          <w:szCs w:val="32"/>
        </w:rPr>
      </w:pPr>
      <w:bookmarkStart w:id="230" w:name="_Toc446591023"/>
      <w:r>
        <w:rPr>
          <w:rFonts w:ascii="仿宋_GB2312" w:eastAsia="仿宋_GB2312" w:hAnsi="Times New Roman" w:hint="eastAsia"/>
          <w:b/>
          <w:sz w:val="32"/>
          <w:szCs w:val="32"/>
        </w:rPr>
        <w:t>监测范围及内容</w:t>
      </w:r>
      <w:bookmarkEnd w:id="230"/>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家级县域生态环境质量考核涉及湖北省的十堰市、宜昌市、襄阳市、孝感市、咸宁市、黄冈市、恩施土家族苗族自治州和神农架林区7个市（州）的32个县（市、区），每个县市区均要开展国家级县域生态环境质量考核的地表水、环境空气、重点污染源、集中式饮用水源地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省级县域生态环境质量考核涉及湖北省的十堰市、襄阳市、荆门市、潜江市和天门市5个市的14个县（市、区），</w:t>
      </w:r>
      <w:r>
        <w:rPr>
          <w:rFonts w:ascii="仿宋_GB2312" w:hint="eastAsia"/>
          <w:szCs w:val="32"/>
        </w:rPr>
        <w:lastRenderedPageBreak/>
        <w:t>每个县市区均要开展省级县域生态环境质量考核的地表水、环境空气、重点污染源、集中式饮用水源地监测。</w:t>
      </w:r>
    </w:p>
    <w:p w:rsidR="007A7105" w:rsidRDefault="007A7105" w:rsidP="007A7105">
      <w:pPr>
        <w:pStyle w:val="msolistparagraph0"/>
        <w:numPr>
          <w:ilvl w:val="0"/>
          <w:numId w:val="21"/>
        </w:numPr>
        <w:adjustRightInd w:val="0"/>
        <w:spacing w:line="560" w:lineRule="exact"/>
        <w:ind w:left="0" w:firstLine="643"/>
        <w:rPr>
          <w:rFonts w:ascii="仿宋_GB2312" w:eastAsia="仿宋_GB2312" w:hAnsi="Times New Roman" w:hint="eastAsia"/>
          <w:b/>
          <w:sz w:val="32"/>
          <w:szCs w:val="32"/>
        </w:rPr>
      </w:pPr>
      <w:bookmarkStart w:id="231" w:name="_Toc446591024"/>
      <w:r>
        <w:rPr>
          <w:rFonts w:ascii="仿宋_GB2312" w:eastAsia="仿宋_GB2312" w:hAnsi="Times New Roman" w:hint="eastAsia"/>
          <w:b/>
          <w:sz w:val="32"/>
          <w:szCs w:val="32"/>
        </w:rPr>
        <w:t>监测点位</w:t>
      </w:r>
      <w:bookmarkEnd w:id="231"/>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国家级县域生态环境质量考核的水质监测断面、集中式饮用水源地点位、空气监测点位和污染源监测点位按照经生态环境部批准或核实认定的断面开展监测。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省级县域生态环境质量考核的水质监测断面、集中式饮用水源地点位、空气监测点位按照经环境保护厅批准或核定的监测断面/点位开展监测，污染源监测点位按照生态环境部2018年国控污染源企业名单执行。</w:t>
      </w:r>
    </w:p>
    <w:p w:rsidR="007A7105" w:rsidRDefault="007A7105" w:rsidP="007A7105">
      <w:pPr>
        <w:pStyle w:val="msolistparagraph0"/>
        <w:numPr>
          <w:ilvl w:val="0"/>
          <w:numId w:val="21"/>
        </w:numPr>
        <w:adjustRightInd w:val="0"/>
        <w:spacing w:line="560" w:lineRule="exact"/>
        <w:ind w:left="0" w:firstLine="643"/>
        <w:rPr>
          <w:rFonts w:ascii="仿宋_GB2312" w:eastAsia="仿宋_GB2312" w:hAnsi="Times New Roman" w:hint="eastAsia"/>
          <w:b/>
          <w:sz w:val="32"/>
          <w:szCs w:val="32"/>
        </w:rPr>
      </w:pPr>
      <w:bookmarkStart w:id="232" w:name="_Toc446591025"/>
      <w:r>
        <w:rPr>
          <w:rFonts w:ascii="仿宋_GB2312" w:eastAsia="仿宋_GB2312" w:hAnsi="Times New Roman" w:hint="eastAsia"/>
          <w:b/>
          <w:sz w:val="32"/>
          <w:szCs w:val="32"/>
        </w:rPr>
        <w:t>监测项目</w:t>
      </w:r>
      <w:bookmarkEnd w:id="232"/>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水环境质量的监测项目为《地表水环境质量标准（GB 3838-2002）》表1中除粪大肠菌群指标以外的23项。</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空气质量监测的项目细颗粒物（PM</w:t>
      </w:r>
      <w:r>
        <w:rPr>
          <w:rFonts w:ascii="仿宋_GB2312" w:hint="eastAsia"/>
          <w:szCs w:val="32"/>
          <w:vertAlign w:val="subscript"/>
        </w:rPr>
        <w:t>2.5</w:t>
      </w:r>
      <w:r>
        <w:rPr>
          <w:rFonts w:ascii="仿宋_GB2312" w:hint="eastAsia"/>
          <w:szCs w:val="32"/>
        </w:rPr>
        <w:t>）、二氧化硫（SO</w:t>
      </w:r>
      <w:r>
        <w:rPr>
          <w:rFonts w:ascii="仿宋_GB2312" w:hint="eastAsia"/>
          <w:szCs w:val="32"/>
          <w:vertAlign w:val="subscript"/>
        </w:rPr>
        <w:t>2</w:t>
      </w:r>
      <w:r>
        <w:rPr>
          <w:rFonts w:ascii="仿宋_GB2312" w:hint="eastAsia"/>
          <w:szCs w:val="32"/>
        </w:rPr>
        <w:t>）、二氧化氮（NO</w:t>
      </w:r>
      <w:r>
        <w:rPr>
          <w:rFonts w:ascii="仿宋_GB2312" w:hint="eastAsia"/>
          <w:szCs w:val="32"/>
          <w:vertAlign w:val="subscript"/>
        </w:rPr>
        <w:t>2</w:t>
      </w:r>
      <w:r>
        <w:rPr>
          <w:rFonts w:ascii="仿宋_GB2312" w:hint="eastAsia"/>
          <w:szCs w:val="32"/>
        </w:rPr>
        <w:t>）、一氧化碳（CO）和臭氧（O</w:t>
      </w:r>
      <w:r>
        <w:rPr>
          <w:rFonts w:ascii="仿宋_GB2312" w:hint="eastAsia"/>
          <w:szCs w:val="32"/>
          <w:vertAlign w:val="subscript"/>
        </w:rPr>
        <w:t>3</w:t>
      </w:r>
      <w:r>
        <w:rPr>
          <w:rFonts w:ascii="仿宋_GB2312" w:hint="eastAsia"/>
          <w:szCs w:val="32"/>
        </w:rPr>
        <w:t>）等6项指标。</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根据国家重点监控企业污染源监督性监测工作方案的有关要求开展监测。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集中式饮用水源地监测的项目包括《地表水环境质量标准》（GB 3838-2002）表1中除化学需氧量以外的23项指标、表2的补充指标（5项）和表3的优选特定指标（33项），共61项；全分析指标包括《地表水环境质量标准》（GB 3838-2002）中的109项。</w:t>
      </w:r>
    </w:p>
    <w:p w:rsidR="007A7105" w:rsidRDefault="007A7105" w:rsidP="007A7105">
      <w:pPr>
        <w:pStyle w:val="msolistparagraph0"/>
        <w:numPr>
          <w:ilvl w:val="0"/>
          <w:numId w:val="21"/>
        </w:numPr>
        <w:adjustRightInd w:val="0"/>
        <w:spacing w:line="560" w:lineRule="exact"/>
        <w:ind w:left="0" w:firstLine="643"/>
        <w:rPr>
          <w:rFonts w:ascii="仿宋_GB2312" w:eastAsia="仿宋_GB2312" w:hAnsi="Times New Roman" w:hint="eastAsia"/>
          <w:b/>
          <w:sz w:val="32"/>
          <w:szCs w:val="32"/>
        </w:rPr>
      </w:pPr>
      <w:bookmarkStart w:id="233" w:name="_Toc446591026"/>
      <w:r>
        <w:rPr>
          <w:rFonts w:ascii="仿宋_GB2312" w:eastAsia="仿宋_GB2312" w:hAnsi="Times New Roman" w:hint="eastAsia"/>
          <w:b/>
          <w:sz w:val="32"/>
          <w:szCs w:val="32"/>
        </w:rPr>
        <w:t>监测频次</w:t>
      </w:r>
      <w:bookmarkEnd w:id="233"/>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水环境质量监测的频次：国家级考核县水质断面每月监</w:t>
      </w:r>
      <w:r>
        <w:rPr>
          <w:rFonts w:ascii="仿宋_GB2312" w:hint="eastAsia"/>
          <w:szCs w:val="32"/>
        </w:rPr>
        <w:lastRenderedPageBreak/>
        <w:t>测一次；省级考核县水质断面按相关规定开展监测。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空气质量监测的频次：自动监测为每小时监测1次。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重点污染源监测每季度监测1次，全年监测4次。对于当年纳入国控重点污染源名单的企业，应按照生态环境部有关要求开展监测。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地表饮用水水源地每季度监测1次，每年4次，每两年开展1次水质全分析监测。</w:t>
      </w:r>
    </w:p>
    <w:p w:rsidR="007A7105" w:rsidRDefault="007A7105" w:rsidP="007A7105">
      <w:pPr>
        <w:pStyle w:val="msolistparagraph0"/>
        <w:numPr>
          <w:ilvl w:val="0"/>
          <w:numId w:val="21"/>
        </w:numPr>
        <w:adjustRightInd w:val="0"/>
        <w:spacing w:line="560" w:lineRule="exact"/>
        <w:ind w:left="0" w:firstLine="643"/>
        <w:rPr>
          <w:rFonts w:ascii="仿宋_GB2312" w:eastAsia="仿宋_GB2312" w:hAnsi="Times New Roman" w:hint="eastAsia"/>
          <w:b/>
          <w:sz w:val="32"/>
          <w:szCs w:val="32"/>
        </w:rPr>
      </w:pPr>
      <w:bookmarkStart w:id="234" w:name="_Toc446591027"/>
      <w:r>
        <w:rPr>
          <w:rFonts w:ascii="仿宋_GB2312" w:eastAsia="仿宋_GB2312" w:hAnsi="Times New Roman" w:hint="eastAsia"/>
          <w:b/>
          <w:sz w:val="32"/>
          <w:szCs w:val="32"/>
        </w:rPr>
        <w:t>监测数据报送</w:t>
      </w:r>
      <w:bookmarkEnd w:id="234"/>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个季度结束的下个月10日前，被考核县（市、区）人民政府向省级环境保护行政主管部门报送该季度监测数据及报告。10月20日前，被考核县（市、区）人民政府向省级环境保护主管部门报送管理指标报告。12月10日前，省级环境主管部门完成辖区内被考核县（市、区）的自查报告审核，完成现场核查并编写全省县域生态环境质量工作报告，向生态环境部报送自查报告和审核报告。</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235" w:name="_Toc512440273"/>
      <w:bookmarkStart w:id="236" w:name="_Toc511311154"/>
      <w:bookmarkStart w:id="237" w:name="_Toc446591110"/>
      <w:bookmarkStart w:id="238" w:name="_Toc446591080"/>
      <w:bookmarkStart w:id="239" w:name="_Toc479234565"/>
      <w:bookmarkStart w:id="240" w:name="_Toc446591028"/>
      <w:bookmarkStart w:id="241" w:name="_Toc447617118"/>
      <w:r>
        <w:rPr>
          <w:rFonts w:ascii="楷体_GB2312" w:eastAsia="楷体_GB2312" w:hint="eastAsia"/>
          <w:b/>
          <w:kern w:val="0"/>
          <w:szCs w:val="32"/>
        </w:rPr>
        <w:t>（二十八）两湖两库生物试点监测</w:t>
      </w:r>
      <w:bookmarkEnd w:id="235"/>
      <w:bookmarkEnd w:id="236"/>
      <w:bookmarkEnd w:id="237"/>
      <w:bookmarkEnd w:id="238"/>
      <w:bookmarkEnd w:id="239"/>
      <w:bookmarkEnd w:id="240"/>
      <w:bookmarkEnd w:id="241"/>
    </w:p>
    <w:p w:rsidR="007A7105" w:rsidRDefault="007A7105" w:rsidP="007A7105">
      <w:pPr>
        <w:pStyle w:val="msolistparagraph0"/>
        <w:numPr>
          <w:ilvl w:val="0"/>
          <w:numId w:val="22"/>
        </w:numPr>
        <w:tabs>
          <w:tab w:val="left" w:pos="987"/>
        </w:tabs>
        <w:adjustRightInd w:val="0"/>
        <w:spacing w:line="560" w:lineRule="exact"/>
        <w:ind w:left="0" w:firstLine="643"/>
        <w:rPr>
          <w:rFonts w:ascii="仿宋_GB2312" w:eastAsia="仿宋_GB2312" w:hAnsi="Times New Roman" w:hint="eastAsia"/>
          <w:b/>
          <w:sz w:val="32"/>
          <w:szCs w:val="32"/>
        </w:rPr>
      </w:pPr>
      <w:bookmarkStart w:id="242" w:name="_Toc446591029"/>
      <w:r>
        <w:rPr>
          <w:rFonts w:ascii="仿宋_GB2312" w:eastAsia="仿宋_GB2312" w:hAnsi="Times New Roman" w:hint="eastAsia"/>
          <w:b/>
          <w:sz w:val="32"/>
          <w:szCs w:val="32"/>
        </w:rPr>
        <w:t>监测范围</w:t>
      </w:r>
      <w:bookmarkEnd w:id="242"/>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湖北省“两湖两库”流域，包括洪湖，梁子湖，三峡水库（神农溪、香溪河和库区），丹江口水库（堵河、神定河、剑河、泗河、浪河、官山河和丹江口库区）共81个监测断面（点位）。</w:t>
      </w:r>
    </w:p>
    <w:p w:rsidR="007A7105" w:rsidRDefault="007A7105" w:rsidP="007A7105">
      <w:pPr>
        <w:pStyle w:val="msolistparagraph0"/>
        <w:numPr>
          <w:ilvl w:val="0"/>
          <w:numId w:val="22"/>
        </w:numPr>
        <w:tabs>
          <w:tab w:val="left" w:pos="987"/>
        </w:tabs>
        <w:adjustRightInd w:val="0"/>
        <w:spacing w:line="560" w:lineRule="exact"/>
        <w:ind w:left="0" w:firstLine="643"/>
        <w:rPr>
          <w:rFonts w:ascii="仿宋_GB2312" w:eastAsia="仿宋_GB2312" w:hAnsi="Times New Roman" w:hint="eastAsia"/>
          <w:b/>
          <w:sz w:val="32"/>
          <w:szCs w:val="32"/>
        </w:rPr>
      </w:pPr>
      <w:bookmarkStart w:id="243" w:name="_Toc446591030"/>
      <w:r>
        <w:rPr>
          <w:rFonts w:ascii="仿宋_GB2312" w:eastAsia="仿宋_GB2312" w:hAnsi="Times New Roman" w:hint="eastAsia"/>
          <w:b/>
          <w:sz w:val="32"/>
          <w:szCs w:val="32"/>
        </w:rPr>
        <w:t>监测项目</w:t>
      </w:r>
      <w:bookmarkEnd w:id="243"/>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浮游植物、浮游动物、底栖生物三个生物类群的基本生物学参数，包括种类数（物种数）、密度、生物量、优势种、</w:t>
      </w:r>
      <w:r>
        <w:rPr>
          <w:rFonts w:ascii="仿宋_GB2312" w:hint="eastAsia"/>
          <w:szCs w:val="32"/>
        </w:rPr>
        <w:lastRenderedPageBreak/>
        <w:t>多样性指数。</w:t>
      </w:r>
    </w:p>
    <w:p w:rsidR="007A7105" w:rsidRDefault="007A7105" w:rsidP="007A7105">
      <w:pPr>
        <w:pStyle w:val="msolistparagraph0"/>
        <w:numPr>
          <w:ilvl w:val="0"/>
          <w:numId w:val="22"/>
        </w:numPr>
        <w:tabs>
          <w:tab w:val="left" w:pos="987"/>
        </w:tabs>
        <w:adjustRightInd w:val="0"/>
        <w:spacing w:line="560" w:lineRule="exact"/>
        <w:ind w:left="0" w:firstLine="643"/>
        <w:rPr>
          <w:rFonts w:ascii="仿宋_GB2312" w:eastAsia="仿宋_GB2312" w:hAnsi="Times New Roman" w:hint="eastAsia"/>
          <w:b/>
          <w:sz w:val="32"/>
          <w:szCs w:val="32"/>
        </w:rPr>
      </w:pPr>
      <w:bookmarkStart w:id="244" w:name="_Toc446591031"/>
      <w:r>
        <w:rPr>
          <w:rFonts w:ascii="仿宋_GB2312" w:eastAsia="仿宋_GB2312" w:hAnsi="Times New Roman" w:hint="eastAsia"/>
          <w:b/>
          <w:sz w:val="32"/>
          <w:szCs w:val="32"/>
        </w:rPr>
        <w:t>监测时间</w:t>
      </w:r>
      <w:bookmarkEnd w:id="244"/>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每年度4-5月和8-9月各进行一次监测。</w:t>
      </w:r>
    </w:p>
    <w:p w:rsidR="007A7105" w:rsidRDefault="007A7105" w:rsidP="007A7105">
      <w:pPr>
        <w:pStyle w:val="msolistparagraph0"/>
        <w:numPr>
          <w:ilvl w:val="0"/>
          <w:numId w:val="22"/>
        </w:numPr>
        <w:tabs>
          <w:tab w:val="left" w:pos="987"/>
        </w:tabs>
        <w:adjustRightInd w:val="0"/>
        <w:spacing w:line="560" w:lineRule="exact"/>
        <w:ind w:left="0" w:firstLine="643"/>
        <w:rPr>
          <w:rFonts w:ascii="仿宋_GB2312" w:eastAsia="仿宋_GB2312" w:hAnsi="Times New Roman" w:hint="eastAsia"/>
          <w:b/>
          <w:sz w:val="32"/>
          <w:szCs w:val="32"/>
        </w:rPr>
      </w:pPr>
      <w:bookmarkStart w:id="245" w:name="_Toc446591032"/>
      <w:r>
        <w:rPr>
          <w:rFonts w:ascii="仿宋_GB2312" w:eastAsia="仿宋_GB2312" w:hAnsi="Times New Roman" w:hint="eastAsia"/>
          <w:b/>
          <w:sz w:val="32"/>
          <w:szCs w:val="32"/>
        </w:rPr>
        <w:t>监测数据报送方式及时间</w:t>
      </w:r>
      <w:bookmarkEnd w:id="245"/>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各县（市、区）站负责采集生物样品，按规范保存并寄送至省站。</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246" w:name="_Toc512440274"/>
      <w:bookmarkStart w:id="247" w:name="_Toc511311155"/>
      <w:bookmarkStart w:id="248" w:name="_Toc485742919"/>
      <w:r>
        <w:rPr>
          <w:rFonts w:ascii="楷体_GB2312" w:eastAsia="楷体_GB2312" w:hint="eastAsia"/>
          <w:b/>
          <w:kern w:val="0"/>
          <w:szCs w:val="32"/>
        </w:rPr>
        <w:t>（二十九）环境空气质量预报</w:t>
      </w:r>
      <w:bookmarkEnd w:id="246"/>
      <w:bookmarkEnd w:id="247"/>
      <w:bookmarkEnd w:id="248"/>
    </w:p>
    <w:p w:rsidR="007A7105" w:rsidRDefault="007A7105" w:rsidP="007A7105">
      <w:pPr>
        <w:tabs>
          <w:tab w:val="left" w:pos="1422"/>
        </w:tabs>
        <w:topLinePunct/>
        <w:adjustRightInd w:val="0"/>
        <w:snapToGrid w:val="0"/>
        <w:spacing w:line="560" w:lineRule="exact"/>
        <w:ind w:firstLineChars="200" w:firstLine="643"/>
        <w:rPr>
          <w:rFonts w:ascii="仿宋_GB2312" w:hint="eastAsia"/>
          <w:b/>
          <w:szCs w:val="32"/>
        </w:rPr>
      </w:pPr>
      <w:bookmarkStart w:id="249" w:name="_Toc505847805"/>
      <w:bookmarkStart w:id="250" w:name="_Toc502836110"/>
      <w:bookmarkStart w:id="251" w:name="_Toc472608062"/>
      <w:r>
        <w:rPr>
          <w:rFonts w:ascii="仿宋_GB2312" w:hint="eastAsia"/>
          <w:b/>
          <w:szCs w:val="32"/>
        </w:rPr>
        <w:t>1. 预报范围</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湖北省17个地市开展重点城市空气质量预报。</w:t>
      </w:r>
    </w:p>
    <w:p w:rsidR="007A7105" w:rsidRDefault="007A7105" w:rsidP="007A7105">
      <w:pPr>
        <w:tabs>
          <w:tab w:val="left" w:pos="1422"/>
        </w:tabs>
        <w:topLinePunct/>
        <w:adjustRightInd w:val="0"/>
        <w:snapToGrid w:val="0"/>
        <w:spacing w:line="560" w:lineRule="exact"/>
        <w:ind w:firstLineChars="200" w:firstLine="643"/>
        <w:rPr>
          <w:rFonts w:ascii="仿宋_GB2312" w:hint="eastAsia"/>
          <w:b/>
          <w:szCs w:val="32"/>
        </w:rPr>
      </w:pPr>
      <w:r>
        <w:rPr>
          <w:rFonts w:ascii="仿宋_GB2312" w:hint="eastAsia"/>
          <w:b/>
          <w:szCs w:val="32"/>
        </w:rPr>
        <w:t>2. 预报内容</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湖北省17个地市未来3天城市空气质量级别范围、AQI范围和首要污染物。</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湖北省17个地市精细化预报，未来24小时AQI范围。</w:t>
      </w:r>
    </w:p>
    <w:p w:rsidR="007A7105" w:rsidRDefault="007A7105" w:rsidP="007A7105">
      <w:pPr>
        <w:tabs>
          <w:tab w:val="left" w:pos="1422"/>
        </w:tabs>
        <w:topLinePunct/>
        <w:adjustRightInd w:val="0"/>
        <w:snapToGrid w:val="0"/>
        <w:spacing w:line="560" w:lineRule="exact"/>
        <w:ind w:firstLineChars="200" w:firstLine="643"/>
        <w:rPr>
          <w:rFonts w:ascii="仿宋_GB2312" w:hint="eastAsia"/>
          <w:b/>
          <w:szCs w:val="32"/>
        </w:rPr>
      </w:pPr>
      <w:r>
        <w:rPr>
          <w:rFonts w:ascii="仿宋_GB2312" w:hint="eastAsia"/>
          <w:b/>
          <w:szCs w:val="32"/>
        </w:rPr>
        <w:t>3. 预报发布</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各城市于每日下午15:00前，在湖北省空气质量预报预警系统上填报发布信息。</w:t>
      </w:r>
    </w:p>
    <w:p w:rsidR="007A7105" w:rsidRDefault="007A7105" w:rsidP="007A7105">
      <w:pPr>
        <w:tabs>
          <w:tab w:val="left" w:pos="1422"/>
        </w:tabs>
        <w:topLinePunct/>
        <w:adjustRightInd w:val="0"/>
        <w:snapToGrid w:val="0"/>
        <w:spacing w:line="560" w:lineRule="exact"/>
        <w:ind w:firstLineChars="200" w:firstLine="643"/>
        <w:rPr>
          <w:rFonts w:ascii="仿宋_GB2312" w:hint="eastAsia"/>
          <w:b/>
          <w:szCs w:val="32"/>
        </w:rPr>
      </w:pPr>
      <w:r>
        <w:rPr>
          <w:rFonts w:ascii="仿宋_GB2312" w:hint="eastAsia"/>
          <w:b/>
          <w:szCs w:val="32"/>
        </w:rPr>
        <w:t>4. 预报会商</w:t>
      </w:r>
    </w:p>
    <w:p w:rsidR="007A7105" w:rsidRDefault="007A7105" w:rsidP="007A7105">
      <w:pPr>
        <w:adjustRightInd w:val="0"/>
        <w:spacing w:line="550" w:lineRule="exact"/>
        <w:ind w:firstLineChars="200" w:firstLine="640"/>
        <w:rPr>
          <w:rFonts w:ascii="仿宋_GB2312" w:hint="eastAsia"/>
          <w:szCs w:val="32"/>
        </w:rPr>
      </w:pPr>
      <w:r>
        <w:rPr>
          <w:rFonts w:ascii="仿宋_GB2312" w:hint="eastAsia"/>
          <w:szCs w:val="32"/>
        </w:rPr>
        <w:t>各区域、省级和城市适时开展重污染过程、重大活动环境空气质量保障等预报联合会商，为环境保护管理部门提供预报技术支持。</w:t>
      </w:r>
    </w:p>
    <w:p w:rsidR="007A7105" w:rsidRDefault="007A7105" w:rsidP="007A7105">
      <w:pPr>
        <w:tabs>
          <w:tab w:val="left" w:pos="1422"/>
        </w:tabs>
        <w:topLinePunct/>
        <w:adjustRightInd w:val="0"/>
        <w:snapToGrid w:val="0"/>
        <w:spacing w:line="560" w:lineRule="exact"/>
        <w:ind w:firstLineChars="200" w:firstLine="643"/>
        <w:rPr>
          <w:rFonts w:ascii="仿宋_GB2312" w:hint="eastAsia"/>
          <w:b/>
          <w:szCs w:val="32"/>
        </w:rPr>
      </w:pPr>
      <w:r>
        <w:rPr>
          <w:rFonts w:ascii="仿宋_GB2312" w:hint="eastAsia"/>
          <w:b/>
          <w:szCs w:val="32"/>
        </w:rPr>
        <w:t>5. 预报评估</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系统平台每日对预报结果进行评估。</w:t>
      </w:r>
    </w:p>
    <w:p w:rsidR="007A7105" w:rsidRDefault="007A7105" w:rsidP="007A7105">
      <w:pPr>
        <w:tabs>
          <w:tab w:val="left" w:pos="1422"/>
        </w:tabs>
        <w:topLinePunct/>
        <w:adjustRightInd w:val="0"/>
        <w:snapToGrid w:val="0"/>
        <w:spacing w:line="560" w:lineRule="exact"/>
        <w:ind w:firstLineChars="200" w:firstLine="643"/>
        <w:rPr>
          <w:rFonts w:ascii="仿宋_GB2312" w:hint="eastAsia"/>
          <w:b/>
          <w:szCs w:val="32"/>
        </w:rPr>
      </w:pPr>
      <w:r>
        <w:rPr>
          <w:rFonts w:ascii="仿宋_GB2312" w:hint="eastAsia"/>
          <w:b/>
          <w:szCs w:val="32"/>
        </w:rPr>
        <w:t>6. 能力建设</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根据实际情况，各城市继续完善空气质量预报能力建设，</w:t>
      </w:r>
      <w:r>
        <w:rPr>
          <w:rFonts w:ascii="仿宋_GB2312" w:hint="eastAsia"/>
          <w:szCs w:val="32"/>
        </w:rPr>
        <w:lastRenderedPageBreak/>
        <w:t>有条件的可开展空气质量精细化预报和延伸预报。</w:t>
      </w:r>
      <w:bookmarkEnd w:id="249"/>
      <w:bookmarkEnd w:id="250"/>
      <w:bookmarkEnd w:id="251"/>
    </w:p>
    <w:p w:rsidR="007A7105" w:rsidRDefault="007A7105" w:rsidP="007A7105">
      <w:pPr>
        <w:spacing w:beforeLines="50" w:before="156" w:afterLines="50" w:after="156" w:line="560" w:lineRule="exact"/>
        <w:jc w:val="center"/>
        <w:outlineLvl w:val="0"/>
        <w:rPr>
          <w:rFonts w:eastAsia="黑体" w:hint="eastAsia"/>
          <w:szCs w:val="30"/>
        </w:rPr>
      </w:pPr>
      <w:bookmarkStart w:id="252" w:name="_Toc512440275"/>
      <w:bookmarkStart w:id="253" w:name="_Toc511311156"/>
      <w:bookmarkStart w:id="254" w:name="_Toc479234566"/>
      <w:bookmarkStart w:id="255" w:name="_Toc447617120"/>
      <w:bookmarkStart w:id="256" w:name="_Toc446591112"/>
      <w:bookmarkStart w:id="257" w:name="_Toc446591082"/>
      <w:bookmarkStart w:id="258" w:name="_Toc446591034"/>
      <w:bookmarkStart w:id="259" w:name="_Toc281894300"/>
      <w:bookmarkStart w:id="260" w:name="_Toc314560550"/>
      <w:r>
        <w:rPr>
          <w:rFonts w:eastAsia="黑体" w:hint="eastAsia"/>
          <w:szCs w:val="30"/>
        </w:rPr>
        <w:t>五、污染源监测</w:t>
      </w:r>
      <w:bookmarkEnd w:id="252"/>
      <w:bookmarkEnd w:id="253"/>
      <w:bookmarkEnd w:id="254"/>
      <w:bookmarkEnd w:id="255"/>
      <w:bookmarkEnd w:id="256"/>
      <w:bookmarkEnd w:id="257"/>
      <w:bookmarkEnd w:id="258"/>
      <w:bookmarkEnd w:id="259"/>
      <w:bookmarkEnd w:id="260"/>
    </w:p>
    <w:p w:rsidR="007A7105" w:rsidRDefault="007A7105" w:rsidP="007A7105">
      <w:pPr>
        <w:tabs>
          <w:tab w:val="left" w:pos="1440"/>
        </w:tabs>
        <w:adjustRightInd w:val="0"/>
        <w:spacing w:line="560" w:lineRule="exact"/>
        <w:ind w:firstLineChars="200" w:firstLine="643"/>
        <w:outlineLvl w:val="1"/>
        <w:rPr>
          <w:rFonts w:ascii="楷体_GB2312" w:eastAsia="楷体_GB2312"/>
          <w:b/>
          <w:kern w:val="0"/>
          <w:szCs w:val="32"/>
        </w:rPr>
      </w:pPr>
      <w:bookmarkStart w:id="261" w:name="_Toc512440276"/>
      <w:bookmarkStart w:id="262" w:name="_Toc511311157"/>
      <w:bookmarkStart w:id="263" w:name="_Toc479234567"/>
      <w:bookmarkStart w:id="264" w:name="_Toc447617121"/>
      <w:bookmarkStart w:id="265" w:name="_Toc446591113"/>
      <w:bookmarkStart w:id="266" w:name="_Toc446591083"/>
      <w:bookmarkStart w:id="267" w:name="_Toc446591035"/>
      <w:bookmarkStart w:id="268" w:name="_Toc407284318"/>
      <w:bookmarkStart w:id="269" w:name="_Toc314560551"/>
      <w:bookmarkStart w:id="270" w:name="_Toc281894301"/>
      <w:r>
        <w:rPr>
          <w:rFonts w:ascii="楷体_GB2312" w:eastAsia="楷体_GB2312" w:hint="eastAsia"/>
          <w:b/>
          <w:kern w:val="0"/>
          <w:szCs w:val="32"/>
        </w:rPr>
        <w:t>（三十）重点污染源监督性监测</w:t>
      </w:r>
      <w:bookmarkEnd w:id="261"/>
      <w:bookmarkEnd w:id="262"/>
      <w:bookmarkEnd w:id="263"/>
      <w:bookmarkEnd w:id="264"/>
      <w:bookmarkEnd w:id="265"/>
      <w:bookmarkEnd w:id="266"/>
      <w:bookmarkEnd w:id="267"/>
      <w:bookmarkEnd w:id="268"/>
    </w:p>
    <w:p w:rsidR="007A7105" w:rsidRDefault="007A7105" w:rsidP="007A7105">
      <w:pPr>
        <w:pStyle w:val="msolistparagraph0"/>
        <w:numPr>
          <w:ilvl w:val="0"/>
          <w:numId w:val="23"/>
        </w:numPr>
        <w:adjustRightInd w:val="0"/>
        <w:spacing w:line="560" w:lineRule="exact"/>
        <w:ind w:left="0" w:firstLine="643"/>
        <w:rPr>
          <w:rFonts w:ascii="仿宋_GB2312" w:eastAsia="仿宋_GB2312" w:hAnsi="Times New Roman" w:hint="eastAsia"/>
          <w:b/>
          <w:sz w:val="32"/>
          <w:szCs w:val="32"/>
        </w:rPr>
      </w:pPr>
      <w:bookmarkStart w:id="271" w:name="_Toc446591036"/>
      <w:r>
        <w:rPr>
          <w:rFonts w:ascii="仿宋_GB2312" w:eastAsia="仿宋_GB2312" w:hAnsi="Times New Roman" w:hint="eastAsia"/>
          <w:b/>
          <w:sz w:val="32"/>
          <w:szCs w:val="32"/>
        </w:rPr>
        <w:t>监测范围</w:t>
      </w:r>
    </w:p>
    <w:p w:rsidR="007A7105" w:rsidRDefault="007A7105" w:rsidP="007A7105">
      <w:pPr>
        <w:pStyle w:val="msolistparagraph0"/>
        <w:adjustRightInd w:val="0"/>
        <w:spacing w:line="560" w:lineRule="exact"/>
        <w:ind w:firstLine="640"/>
        <w:rPr>
          <w:rFonts w:ascii="仿宋_GB2312" w:eastAsia="仿宋_GB2312" w:hAnsi="Times New Roman" w:hint="eastAsia"/>
          <w:color w:val="FF0000"/>
          <w:sz w:val="32"/>
          <w:szCs w:val="32"/>
        </w:rPr>
      </w:pPr>
      <w:r>
        <w:rPr>
          <w:rFonts w:ascii="仿宋_GB2312" w:eastAsia="仿宋_GB2312" w:hAnsi="Times New Roman" w:hint="eastAsia"/>
          <w:sz w:val="32"/>
          <w:szCs w:val="32"/>
        </w:rPr>
        <w:t>地方环保部门依据《重点排污单位名录管理规定（试行）》（环办监测〔2017〕86号）等确定的重点排污单位。（以下简称《名录》）。</w:t>
      </w:r>
    </w:p>
    <w:p w:rsidR="007A7105" w:rsidRDefault="007A7105" w:rsidP="007A7105">
      <w:pPr>
        <w:pStyle w:val="msolistparagraph0"/>
        <w:numPr>
          <w:ilvl w:val="0"/>
          <w:numId w:val="23"/>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监测内容</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主要包含废水、废气和噪声等监测内容。废水要监测污染物排放的浓度及流量，废气要监测排放的浓度及流量，废气无组织排放只监测浓度。噪声要开展厂界噪声监测。主要监测内容具体如下：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（1）重点污染源监督性监测工作</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（a）对涉重金属企业单位开展监督性监测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第一类污染物监测点位一律布设在车间或车间处理设施排放口。其他重金属项目监测点位布设在排污单位排放口，包括企业废水废气总排口、雨水排口。</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（b）对涉及危险废物企业单位开展监督性监测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危险废物产生、存放、处置过程中存在废水或废气外排的，对外排的废水、废气开展监督性监测。无废水、废气外排的，可不监测。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（2）自动监测设备比对监测</w:t>
      </w:r>
    </w:p>
    <w:p w:rsidR="007A7105" w:rsidRDefault="007A7105" w:rsidP="007A7105">
      <w:pPr>
        <w:adjustRightInd w:val="0"/>
        <w:snapToGrid w:val="0"/>
        <w:spacing w:line="560" w:lineRule="exact"/>
        <w:ind w:firstLineChars="200" w:firstLine="640"/>
        <w:rPr>
          <w:rFonts w:ascii="仿宋_GB2312" w:hint="eastAsia"/>
          <w:b/>
          <w:szCs w:val="32"/>
        </w:rPr>
      </w:pPr>
      <w:r>
        <w:rPr>
          <w:rFonts w:ascii="仿宋_GB2312" w:hint="eastAsia"/>
          <w:szCs w:val="32"/>
        </w:rPr>
        <w:t>在进行污染物排放监督性监测同时，对于安装污染源自动监测设备的按自动监测设备比对监测技术要求开展比对</w:t>
      </w:r>
      <w:r>
        <w:rPr>
          <w:rFonts w:ascii="仿宋_GB2312" w:hint="eastAsia"/>
          <w:szCs w:val="32"/>
        </w:rPr>
        <w:lastRenderedPageBreak/>
        <w:t>监测。</w:t>
      </w:r>
      <w:r>
        <w:rPr>
          <w:rFonts w:ascii="仿宋_GB2312" w:hint="eastAsia"/>
          <w:b/>
          <w:szCs w:val="32"/>
        </w:rPr>
        <w:t>比对监测结果仅作为环保部门掌握在线仪器设备是否正常运行的监督措施，不作为在线监测数据有效性判定的最终依据（监督性监测数据有效性审核工作取消）。</w:t>
      </w:r>
    </w:p>
    <w:p w:rsidR="007A7105" w:rsidRDefault="007A7105" w:rsidP="007A7105">
      <w:pPr>
        <w:pStyle w:val="msolistparagraph0"/>
        <w:numPr>
          <w:ilvl w:val="0"/>
          <w:numId w:val="23"/>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监测项目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（1）污染物排放监测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监测项目按照执行的排放标准、环评及批复和排污许可等要求确定。</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（2）自动监测设备比对监测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比对监测的内容按照《固定污染源烟气（SO</w:t>
      </w:r>
      <w:r>
        <w:rPr>
          <w:rFonts w:ascii="仿宋_GB2312" w:hint="eastAsia"/>
          <w:szCs w:val="32"/>
          <w:vertAlign w:val="subscript"/>
        </w:rPr>
        <w:t>2</w:t>
      </w:r>
      <w:r>
        <w:rPr>
          <w:rFonts w:ascii="仿宋_GB2312" w:hint="eastAsia"/>
          <w:szCs w:val="32"/>
        </w:rPr>
        <w:t>、NO</w:t>
      </w:r>
      <w:r>
        <w:rPr>
          <w:rFonts w:ascii="仿宋_GB2312" w:hint="eastAsia"/>
          <w:szCs w:val="32"/>
          <w:vertAlign w:val="subscript"/>
        </w:rPr>
        <w:t>X</w:t>
      </w:r>
      <w:r>
        <w:rPr>
          <w:rFonts w:ascii="仿宋_GB2312" w:hint="eastAsia"/>
          <w:szCs w:val="32"/>
        </w:rPr>
        <w:t>、颗粒物）排放连续监测技术规范》（HJ 75-2017）、《水污染源在线监测系统运行与考核技术规范（试行）》（HJ/T 355-2007）、《关于印发&lt;污染源自动监测设备比对监测技术规定（试行）&gt;的通知》（总站统字〔2010〕192号）等要求执行。</w:t>
      </w:r>
    </w:p>
    <w:p w:rsidR="007A7105" w:rsidRDefault="007A7105" w:rsidP="007A7105">
      <w:pPr>
        <w:pStyle w:val="msolistparagraph0"/>
        <w:numPr>
          <w:ilvl w:val="0"/>
          <w:numId w:val="23"/>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监测频次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（1）监督性监测</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对《名录》中的重点排污单位，每年至少开展一次污染源监督性监测。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（2）自动监测设备比对监测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在进行污染物排放监督性监测同时，对于安装污染源自动监测设备的要开展比对监测。</w:t>
      </w:r>
    </w:p>
    <w:p w:rsidR="007A7105" w:rsidRDefault="007A7105" w:rsidP="007A7105">
      <w:pPr>
        <w:pStyle w:val="msolistparagraph0"/>
        <w:numPr>
          <w:ilvl w:val="0"/>
          <w:numId w:val="23"/>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任务分工</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根据国务院办公厅《国务院办公厅关于印发控制污染物排放许可制实施方案的通知》（国办〔2016〕81号）及《关于印发</w:t>
      </w:r>
      <w:r>
        <w:rPr>
          <w:rFonts w:ascii="宋体" w:eastAsia="宋体" w:hAnsi="宋体" w:cs="宋体" w:hint="eastAsia"/>
          <w:szCs w:val="32"/>
        </w:rPr>
        <w:t>﹤</w:t>
      </w:r>
      <w:r>
        <w:rPr>
          <w:rFonts w:ascii="仿宋_GB2312" w:hAnsi="仿宋_GB2312" w:cs="仿宋_GB2312" w:hint="eastAsia"/>
          <w:szCs w:val="32"/>
        </w:rPr>
        <w:t>排污许可证管理暂行规定</w:t>
      </w:r>
      <w:r>
        <w:rPr>
          <w:rFonts w:ascii="宋体" w:eastAsia="宋体" w:hAnsi="宋体" w:cs="宋体" w:hint="eastAsia"/>
          <w:szCs w:val="32"/>
        </w:rPr>
        <w:t>﹥</w:t>
      </w:r>
      <w:r>
        <w:rPr>
          <w:rFonts w:ascii="仿宋_GB2312" w:hAnsi="仿宋_GB2312" w:cs="仿宋_GB2312" w:hint="eastAsia"/>
          <w:szCs w:val="32"/>
        </w:rPr>
        <w:t>的通知》（环水体〔</w:t>
      </w:r>
      <w:r>
        <w:rPr>
          <w:rFonts w:ascii="仿宋_GB2312" w:hint="eastAsia"/>
          <w:szCs w:val="32"/>
        </w:rPr>
        <w:t>2016〕</w:t>
      </w:r>
      <w:r>
        <w:rPr>
          <w:rFonts w:ascii="仿宋_GB2312" w:hint="eastAsia"/>
          <w:szCs w:val="32"/>
        </w:rPr>
        <w:lastRenderedPageBreak/>
        <w:t>186号）的要求，明确监测任务分工。</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（1）省环境监测中心站</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组织开展污染源监测质量抽测工作。配合总站开展跨省（直辖市、区）质量巡查与抽查工作。组织跨市（州）监测质量比对抽测工作。通过飞行检查和专项检查等方式对《名录》中10%的其他企业开展监督性质量抽测工作。</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组织开展污染源监测数据上报国家工作。按要求每季度完成重点污染源监督性监测数据上报工作；每月完成企业自测数据上报工作。</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配合省环保厅开展排污许可证核发情况的监督检查和指导工作。组织协调全省监测系统，配合环境监察部门开展环境监察执法工作。</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配合省环保厅开展污染源监测信息公开工作。</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（2）各市、州、直管市环保局</w:t>
      </w:r>
    </w:p>
    <w:p w:rsidR="007A7105" w:rsidRDefault="007A7105" w:rsidP="007A7105">
      <w:pPr>
        <w:adjustRightInd w:val="0"/>
        <w:spacing w:line="560" w:lineRule="exact"/>
        <w:ind w:firstLineChars="200" w:firstLine="640"/>
        <w:outlineLvl w:val="3"/>
        <w:rPr>
          <w:rFonts w:ascii="仿宋_GB2312" w:hint="eastAsia"/>
          <w:szCs w:val="32"/>
        </w:rPr>
      </w:pPr>
      <w:r>
        <w:rPr>
          <w:rFonts w:ascii="仿宋_GB2312" w:hint="eastAsia"/>
          <w:szCs w:val="32"/>
        </w:rPr>
        <w:t>各市、州、直管市环保局负责组织实施辖区重点污染源监督性监测工作，列入《名录》的污染源监督性监测原则上由市级环境监测机构和有条件的县级环境监测机构承担。</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承担辖区内列入《名录》的重点排污单位污染源监督性监测和自动监测设备比对监测。</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配合省站完成污染源监测数据上报国家任务。</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督促、指导排污企事业单位按要求填报自行监测数据。按照排污许可证核发进度，确保辖区内企业在排污许可证核发后3个月内完成监测数据联网。</w:t>
      </w:r>
    </w:p>
    <w:p w:rsidR="007A7105" w:rsidRDefault="007A7105" w:rsidP="007A7105">
      <w:pPr>
        <w:pStyle w:val="msolistparagraph0"/>
        <w:numPr>
          <w:ilvl w:val="0"/>
          <w:numId w:val="23"/>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数据报告</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lastRenderedPageBreak/>
        <w:t>（1）采用总站开发的全国污染源监测数据管理软件录入、汇总、报送污染源监督性监测数据。</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2）各地市（州）环境监测部门按季度收集、录入、汇总、和审核辖区内重点污染源排放监测数据和自动监测设备比对监测数据和电子表格，并于3、6、9、12月的15日前发至省站污染源邮箱：hbszwry@163.com。对于未开展监测的重点污染源说明原因。</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（3）各级环境监测站按季度编写辖区内污染源排放监督性监测报告；编制辖区内自动监测设备比对监测报告；提取辖区内超标企业名单及超标信息形成污染源监测信息。</w:t>
      </w:r>
    </w:p>
    <w:p w:rsidR="007A7105" w:rsidRDefault="007A7105" w:rsidP="007A7105">
      <w:pPr>
        <w:adjustRightInd w:val="0"/>
        <w:snapToGrid w:val="0"/>
        <w:spacing w:line="560" w:lineRule="exact"/>
        <w:ind w:firstLineChars="200" w:firstLine="640"/>
        <w:rPr>
          <w:rFonts w:ascii="仿宋_GB2312" w:hint="eastAsia"/>
          <w:szCs w:val="32"/>
        </w:rPr>
      </w:pPr>
      <w:bookmarkStart w:id="272" w:name="_Toc411260815"/>
      <w:bookmarkStart w:id="273" w:name="_Toc411260874"/>
      <w:bookmarkStart w:id="274" w:name="_Toc411243501"/>
      <w:r>
        <w:rPr>
          <w:rFonts w:ascii="仿宋_GB2312" w:hint="eastAsia"/>
          <w:szCs w:val="32"/>
        </w:rPr>
        <w:t>各地市（州）环境监测站应在3、6、9、12月的15日前向省站报送本季度污染源排放监督性监测数据和比对监测数据。发现严重超标以及比对监测不合格的，要及时向管理部门正式报告，随测随报。各地市（州）环境监测站编写辖区内污染源监督性监测年报，并于12月15日前上报省站，省站于12月20日前报送总站。</w:t>
      </w:r>
      <w:bookmarkEnd w:id="272"/>
      <w:bookmarkEnd w:id="273"/>
      <w:bookmarkEnd w:id="274"/>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省站于12月25日前向总站报送《污染源监督性监测质量检查报告》，并附检查结果汇总表；编制《污染源监督性监测飞行检查监测报告》，并报送总站。</w:t>
      </w:r>
      <w:bookmarkStart w:id="275" w:name="_Toc505847803"/>
      <w:bookmarkEnd w:id="271"/>
    </w:p>
    <w:p w:rsidR="007A7105" w:rsidRDefault="007A7105" w:rsidP="007A7105">
      <w:pPr>
        <w:pStyle w:val="msolistparagraph0"/>
        <w:numPr>
          <w:ilvl w:val="0"/>
          <w:numId w:val="23"/>
        </w:numPr>
        <w:adjustRightInd w:val="0"/>
        <w:spacing w:line="560" w:lineRule="exact"/>
        <w:ind w:left="0" w:firstLine="643"/>
        <w:rPr>
          <w:rFonts w:ascii="仿宋_GB2312" w:eastAsia="仿宋_GB2312" w:hAnsi="Times New Roman" w:hint="eastAsia"/>
          <w:b/>
          <w:sz w:val="32"/>
          <w:szCs w:val="32"/>
        </w:rPr>
      </w:pPr>
      <w:r>
        <w:rPr>
          <w:rFonts w:ascii="仿宋_GB2312" w:eastAsia="仿宋_GB2312" w:hAnsi="Times New Roman" w:hint="eastAsia"/>
          <w:b/>
          <w:sz w:val="32"/>
          <w:szCs w:val="32"/>
        </w:rPr>
        <w:t>质量保证与质量控制</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各级环境监测机构要严格按照环境监测技术规范要求开展污染源监测。</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276" w:name="_Toc512440277"/>
      <w:bookmarkStart w:id="277" w:name="_Toc511311158"/>
      <w:r>
        <w:rPr>
          <w:rFonts w:ascii="楷体_GB2312" w:eastAsia="楷体_GB2312" w:hint="eastAsia"/>
          <w:b/>
          <w:kern w:val="0"/>
          <w:szCs w:val="32"/>
        </w:rPr>
        <w:t>（三十一）排污单位自行监测监督检查</w:t>
      </w:r>
      <w:bookmarkEnd w:id="275"/>
      <w:bookmarkEnd w:id="276"/>
      <w:bookmarkEnd w:id="277"/>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1. 检查范围</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lastRenderedPageBreak/>
        <w:t>监测范围为已核发排污许可证的企业。</w:t>
      </w:r>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2. 检查内容</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检查内容包括：自行监测方案的制订，包括自行监测点位、指标、频次的完整性；是否按照自行监测方案开展自行监测；通过查阅自行监测原始记录检查监测全过程的规范性，原始记录包括现场采样、样品运输、储存、交接、分析测试、监测报告等；监测结果上报到全国污染源监测数据管理系统情况、公开的完整性和及时性等。委托社会检测机构开展自行监测的企业，必要时可赴实验室开展现场检查，检查内容可包括监测人员持证、监测设备、试剂消耗、方法选用、实验室环境等。</w:t>
      </w:r>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3. 检查要求</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按照抽查时间随机，抽查对象随机的原则，抽查不少于20%的发证企业。</w:t>
      </w:r>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4. 任务分工</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按照属地管理“谁发证、谁检查”的原则开展检查工作。省环境监测中心站负责统筹安排行政区域内排污单位自行监测监督检查工作。地市级环境监测机构负责本部门许可证核发单位的检查工作。</w:t>
      </w:r>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5. 数据报送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各市（州）环境监测站将本行政区域本季度检查结果于3、6、9、12月的15日前发至省站污染源邮箱：hbszwry@163.com。</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省环境监测中心站于每季度最后一个月20日前将全省</w:t>
      </w:r>
      <w:r>
        <w:rPr>
          <w:rFonts w:ascii="仿宋_GB2312" w:hint="eastAsia"/>
          <w:szCs w:val="32"/>
        </w:rPr>
        <w:lastRenderedPageBreak/>
        <w:t>本季度检查结果报送总站。</w:t>
      </w:r>
    </w:p>
    <w:p w:rsidR="007A7105" w:rsidRDefault="007A7105" w:rsidP="007A7105">
      <w:pPr>
        <w:tabs>
          <w:tab w:val="left" w:pos="1440"/>
        </w:tabs>
        <w:adjustRightInd w:val="0"/>
        <w:spacing w:line="560" w:lineRule="exact"/>
        <w:ind w:firstLineChars="200" w:firstLine="643"/>
        <w:outlineLvl w:val="1"/>
        <w:rPr>
          <w:rFonts w:ascii="楷体_GB2312" w:eastAsia="楷体_GB2312" w:hint="eastAsia"/>
          <w:b/>
          <w:kern w:val="0"/>
          <w:szCs w:val="32"/>
        </w:rPr>
      </w:pPr>
      <w:bookmarkStart w:id="278" w:name="_Toc512440278"/>
      <w:r>
        <w:rPr>
          <w:rFonts w:ascii="楷体_GB2312" w:eastAsia="楷体_GB2312" w:hint="eastAsia"/>
          <w:b/>
          <w:kern w:val="0"/>
          <w:szCs w:val="32"/>
        </w:rPr>
        <w:t>（三十二）VOC专项检查监测</w:t>
      </w:r>
      <w:bookmarkEnd w:id="278"/>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1. 检查监测范围</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省厅《关于加强固定污染源废气挥发性有机物监测工作的通知》的附表1《湖北省VOCs排污单位名录》中的企业。</w:t>
      </w:r>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2. 检查监测内容</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Ansi="华文仿宋" w:hint="eastAsia"/>
          <w:szCs w:val="32"/>
        </w:rPr>
        <w:t>重点检查排污单位自行监测开展情况、监测信息公开情况及VOCs达标排放情况。</w:t>
      </w:r>
      <w:r>
        <w:rPr>
          <w:rFonts w:ascii="仿宋_GB2312" w:hint="eastAsia"/>
          <w:szCs w:val="32"/>
        </w:rPr>
        <w:t>按照省厅《关于加强固定污染源废气挥发性有机物监测工作的通知》中附表2《固定污染源废气挥发性有机物检查监测要点》和附件2《固定污染源废气挥发性有机物监测技术规定》（试行）的要求执行。</w:t>
      </w:r>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3. 检查监测要求</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按照生态环境部《关于加强固定污染源废气挥发性有机物监测工作的通知》（环办监测函</w:t>
      </w:r>
      <w:r>
        <w:rPr>
          <w:rFonts w:ascii="宋体" w:eastAsia="宋体" w:hAnsi="宋体" w:cs="宋体" w:hint="eastAsia"/>
          <w:szCs w:val="32"/>
        </w:rPr>
        <w:t>﹝</w:t>
      </w:r>
      <w:r>
        <w:rPr>
          <w:rFonts w:ascii="仿宋_GB2312" w:hint="eastAsia"/>
          <w:szCs w:val="32"/>
        </w:rPr>
        <w:t>2018</w:t>
      </w:r>
      <w:r>
        <w:rPr>
          <w:rFonts w:ascii="宋体" w:eastAsia="宋体" w:hAnsi="宋体" w:cs="宋体" w:hint="eastAsia"/>
          <w:szCs w:val="32"/>
        </w:rPr>
        <w:t>﹞</w:t>
      </w:r>
      <w:r>
        <w:rPr>
          <w:rFonts w:ascii="仿宋_GB2312" w:hint="eastAsia"/>
          <w:szCs w:val="32"/>
        </w:rPr>
        <w:t>123号）和省厅《关于加强固定污染源废气挥发性有机物监测工作的通知》要求，按照“双随机”原则，对VOCs排污单位污染物排放情况开展日常抽查，对照已出台的污染物排放标准开展检查监测。</w:t>
      </w:r>
    </w:p>
    <w:p w:rsidR="007A7105" w:rsidRDefault="007A7105" w:rsidP="007A7105">
      <w:pPr>
        <w:adjustRightInd w:val="0"/>
        <w:snapToGrid w:val="0"/>
        <w:spacing w:line="560" w:lineRule="exact"/>
        <w:ind w:firstLineChars="200" w:firstLine="643"/>
        <w:rPr>
          <w:rFonts w:ascii="仿宋_GB2312" w:hint="eastAsia"/>
          <w:b/>
          <w:szCs w:val="32"/>
        </w:rPr>
      </w:pPr>
      <w:r>
        <w:rPr>
          <w:rFonts w:ascii="仿宋_GB2312" w:hint="eastAsia"/>
          <w:b/>
          <w:szCs w:val="32"/>
        </w:rPr>
        <w:t>4. 任务分工</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市（州）环境保护部门要落实环境质量属地管理的要求，履行监管职责，统筹规划，按照“谁污染、谁监测、谁治理”的原则，对照《湖北省VOCs排污单位名录》，5月20日前完成对石化、化工行业的VOCs检查监测工作，暂时不具备监测能力的单位可委托具有资质的社会检测公司进行监测。2018年11月20日前，至少完成一次对所有行业VOCs</w:t>
      </w:r>
      <w:r>
        <w:rPr>
          <w:rFonts w:ascii="仿宋_GB2312" w:hint="eastAsia"/>
          <w:szCs w:val="32"/>
        </w:rPr>
        <w:lastRenderedPageBreak/>
        <w:t>检查监测工作。</w:t>
      </w:r>
    </w:p>
    <w:p w:rsidR="007A7105" w:rsidRDefault="007A7105" w:rsidP="007A7105">
      <w:pPr>
        <w:adjustRightInd w:val="0"/>
        <w:spacing w:line="560" w:lineRule="exact"/>
        <w:ind w:firstLineChars="200" w:firstLine="643"/>
        <w:rPr>
          <w:rFonts w:ascii="仿宋_GB2312" w:hint="eastAsia"/>
          <w:b/>
          <w:szCs w:val="32"/>
        </w:rPr>
      </w:pPr>
      <w:r>
        <w:rPr>
          <w:rFonts w:ascii="仿宋_GB2312" w:hint="eastAsia"/>
          <w:b/>
          <w:szCs w:val="32"/>
        </w:rPr>
        <w:t>5. 数据报送</w:t>
      </w:r>
    </w:p>
    <w:p w:rsidR="007A7105" w:rsidRDefault="007A7105" w:rsidP="007A7105">
      <w:pPr>
        <w:adjustRightInd w:val="0"/>
        <w:snapToGrid w:val="0"/>
        <w:spacing w:line="560" w:lineRule="exact"/>
        <w:ind w:firstLineChars="200" w:firstLine="640"/>
        <w:rPr>
          <w:rFonts w:ascii="仿宋_GB2312" w:hint="eastAsia"/>
          <w:szCs w:val="32"/>
        </w:rPr>
      </w:pPr>
      <w:r>
        <w:rPr>
          <w:rFonts w:ascii="仿宋_GB2312" w:hint="eastAsia"/>
          <w:szCs w:val="32"/>
        </w:rPr>
        <w:t>各市（州）环境保护部门于5月20日前将辖区内石化、化工行业的VOCs检查监测情况报告报环保厅监测处，11月20日前，将辖区内所有行业VOCs检查监测情况报告报环保厅监测处。</w:t>
      </w:r>
    </w:p>
    <w:p w:rsidR="007A7105" w:rsidRDefault="007A7105" w:rsidP="007A7105">
      <w:pPr>
        <w:spacing w:beforeLines="50" w:before="156" w:afterLines="50" w:after="156" w:line="560" w:lineRule="exact"/>
        <w:jc w:val="center"/>
        <w:outlineLvl w:val="0"/>
        <w:rPr>
          <w:rFonts w:eastAsia="黑体" w:hint="eastAsia"/>
          <w:szCs w:val="30"/>
        </w:rPr>
      </w:pPr>
      <w:bookmarkStart w:id="279" w:name="_Toc512440279"/>
      <w:bookmarkStart w:id="280" w:name="_Toc511311159"/>
      <w:bookmarkEnd w:id="269"/>
      <w:bookmarkEnd w:id="270"/>
      <w:r>
        <w:rPr>
          <w:rFonts w:eastAsia="黑体" w:hint="eastAsia"/>
          <w:szCs w:val="30"/>
        </w:rPr>
        <w:t>六、环境监测外部质量监督与核查</w:t>
      </w:r>
      <w:bookmarkEnd w:id="279"/>
      <w:bookmarkEnd w:id="280"/>
    </w:p>
    <w:p w:rsidR="007A7105" w:rsidRDefault="007A7105" w:rsidP="007A7105">
      <w:pPr>
        <w:tabs>
          <w:tab w:val="left" w:pos="1440"/>
        </w:tabs>
        <w:adjustRightInd w:val="0"/>
        <w:spacing w:line="560" w:lineRule="exact"/>
        <w:ind w:firstLineChars="200" w:firstLine="643"/>
        <w:outlineLvl w:val="1"/>
        <w:rPr>
          <w:rFonts w:ascii="楷体_GB2312" w:eastAsia="楷体_GB2312"/>
          <w:b/>
          <w:kern w:val="0"/>
          <w:szCs w:val="32"/>
        </w:rPr>
      </w:pPr>
      <w:bookmarkStart w:id="281" w:name="_Toc512440280"/>
      <w:bookmarkStart w:id="282" w:name="_Toc511311160"/>
      <w:r>
        <w:rPr>
          <w:rFonts w:ascii="楷体_GB2312" w:eastAsia="楷体_GB2312" w:hint="eastAsia"/>
          <w:b/>
          <w:kern w:val="0"/>
          <w:szCs w:val="32"/>
        </w:rPr>
        <w:t>（三十三）环境监测外部质量监督与核查</w:t>
      </w:r>
      <w:bookmarkEnd w:id="281"/>
      <w:bookmarkEnd w:id="282"/>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落实两办《关于深化环境监测改革提高环境监测数据质量的意见》（厅字〔2017〕35号）精神，认真贯彻执行《“十三五”环境监测质量管理工作方案》（环办监测〔2016〕104号），加强环境监测质量管理和质量控制，提升环境监测工作的科学化、规范化水平，保障监测数据的准确性和权威性。</w:t>
      </w:r>
    </w:p>
    <w:p w:rsidR="007A7105" w:rsidRDefault="007A7105" w:rsidP="007A7105">
      <w:pPr>
        <w:pStyle w:val="msolistparagraph0"/>
        <w:tabs>
          <w:tab w:val="left" w:pos="1422"/>
        </w:tabs>
        <w:topLinePunct/>
        <w:adjustRightInd w:val="0"/>
        <w:snapToGri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1. 加强质量管理工作机制与质控体系建设</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为满足新形势下环境监测质量管理工作的需要，结合本省环境监测工作现状，进一步理顺省内环境监测质控体系运行机制，明确各级环境监测站职责，强化环境质量监测全过程质量控制。</w:t>
      </w:r>
    </w:p>
    <w:p w:rsidR="007A7105" w:rsidRDefault="007A7105" w:rsidP="007A7105">
      <w:pPr>
        <w:pStyle w:val="msolistparagraph0"/>
        <w:tabs>
          <w:tab w:val="left" w:pos="1422"/>
        </w:tabs>
        <w:topLinePunct/>
        <w:adjustRightInd w:val="0"/>
        <w:snapToGri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2. 湖北省环境监测外部质量监督与核查</w:t>
      </w:r>
    </w:p>
    <w:p w:rsidR="007A7105" w:rsidRDefault="007A7105" w:rsidP="007A7105">
      <w:pPr>
        <w:adjustRightInd w:val="0"/>
        <w:spacing w:line="550" w:lineRule="exact"/>
        <w:ind w:firstLineChars="200" w:firstLine="640"/>
        <w:rPr>
          <w:rFonts w:ascii="仿宋_GB2312" w:hint="eastAsia"/>
          <w:szCs w:val="32"/>
        </w:rPr>
      </w:pPr>
      <w:r>
        <w:rPr>
          <w:rFonts w:ascii="仿宋_GB2312" w:hint="eastAsia"/>
          <w:szCs w:val="32"/>
        </w:rPr>
        <w:t>对空气、水、土壤、污染源、生态、噪声等监测网开展比对抽查，组织开展能力考核、飞行检查，进行资质认定和持证上岗考核，强化量值溯源与传递工作。2018年湖北省环境监测网主要外部质量监督与核查工作如下：</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（1）环境空气监测质量监督核查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lastRenderedPageBreak/>
        <w:t>①环境空气颗粒物（PM</w:t>
      </w:r>
      <w:r>
        <w:rPr>
          <w:rFonts w:ascii="仿宋_GB2312" w:hint="eastAsia"/>
          <w:szCs w:val="32"/>
          <w:vertAlign w:val="subscript"/>
        </w:rPr>
        <w:t>10</w:t>
      </w:r>
      <w:r>
        <w:rPr>
          <w:rFonts w:ascii="仿宋_GB2312" w:hint="eastAsia"/>
          <w:szCs w:val="32"/>
        </w:rPr>
        <w:t>、PM</w:t>
      </w:r>
      <w:r>
        <w:rPr>
          <w:rFonts w:ascii="仿宋_GB2312" w:hint="eastAsia"/>
          <w:szCs w:val="32"/>
          <w:vertAlign w:val="subscript"/>
        </w:rPr>
        <w:t>2.5</w:t>
      </w:r>
      <w:r>
        <w:rPr>
          <w:rFonts w:ascii="仿宋_GB2312" w:hint="eastAsia"/>
          <w:szCs w:val="32"/>
        </w:rPr>
        <w:t>）自动监测手工比对</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每个区域选取1个省控城市站每月至少开展一次手工比对，每次比对应获得不少于5个有效时段的比对数据。</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②臭氧自动监测量值溯源传递与比对核查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按照《环境空气自动监测臭氧标准传递工作实施方案》要求，按时开展臭氧量值逐级传递溯源工作。抽取一定比例（约10%）的省控城市站开展比对核查。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③气态污染物（SO</w:t>
      </w:r>
      <w:r>
        <w:rPr>
          <w:rFonts w:ascii="仿宋_GB2312" w:hint="eastAsia"/>
          <w:szCs w:val="32"/>
          <w:vertAlign w:val="subscript"/>
        </w:rPr>
        <w:t>2</w:t>
      </w:r>
      <w:r>
        <w:rPr>
          <w:rFonts w:ascii="仿宋_GB2312" w:hint="eastAsia"/>
          <w:szCs w:val="32"/>
        </w:rPr>
        <w:t>、NO</w:t>
      </w:r>
      <w:r>
        <w:rPr>
          <w:rFonts w:ascii="仿宋_GB2312" w:hint="eastAsia"/>
          <w:szCs w:val="32"/>
          <w:vertAlign w:val="subscript"/>
        </w:rPr>
        <w:t>x</w:t>
      </w:r>
      <w:r>
        <w:rPr>
          <w:rFonts w:ascii="仿宋_GB2312" w:hint="eastAsia"/>
          <w:szCs w:val="32"/>
        </w:rPr>
        <w:t>、CO）自动监测盲样测试</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开展不少于两次标气盲样测试。</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④现场检查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抽取一定比例（约10%）的点位，开展数据质量情况和质控体系运行情况飞行检查。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（2）城市集中式生活饮用水水源地水质监测监督核查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①盲样考核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组织集中式生活饮用水水源地水质常规项目监测质量盲样考核，用发放盲样的形式对全省承担集中式生活饮用水水源地水质监测任务的单位进行考核。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组织集中式生活饮用水水源地重金属及有机项目机水质全分析盲样考核，用发放盲样的形式对承担集中式生活饮用水水源地水质全分析工作的单位进行考核。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②实验室质量管理体系运行情况抽查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省站对承担生活饮用水水源地水质监测工作单位的质量管理体系运行情况开展抽查，重点针对质量管理运行中的人员持证、监测方法选用、质控措施有效性评估、仪器设备</w:t>
      </w:r>
      <w:r>
        <w:rPr>
          <w:rFonts w:ascii="仿宋_GB2312" w:hint="eastAsia"/>
          <w:szCs w:val="32"/>
        </w:rPr>
        <w:lastRenderedPageBreak/>
        <w:t>管理、标准物质（样品）使用、记录和报告的完整性和溯源性等进行检查。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（3）地表水网水质监测监督核查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①盲样考核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组织地表水网水质监测质量盲样考核，用发放盲样的形式对全省承担集中式生活饮用水水源地水质监测任务的单位进行考核。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②实验室质量管理体系运行情况抽查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省站对承担地表水环境监测网监测工作单位的质量管理体系运行情况开展抽查，重点针对质量管理运行中的人员持证、监测方法选用、质控措施有效性评估、仪器设备管理、标准物质（样品）使用、记录和报告的完整性和溯源性等进行检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（4）土壤环境监测监督核查</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①完善手工监测过程质控机制与手段，加强采样现场和样品运输过程GPS 定位的应用，实现视频或图片等记录资料实时上传，并开展监督抽查。</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②省级站按照不低于本辖区任务量10%比例的外部质控样品进行省内质量控制与评价，要求覆盖全部实验室和全部监测项目，并对质控测试结果进行评价。质量控制方式包括实验室内和实验室间盲样比对测试以及质控样品测试等，其中实验室间盲样比对测试比例不少于样品数量的2%。</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③配合总站完成异地交叉质量监督检查和抽测。</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④组织一次土壤环境质量监测质量考核，采取盲样考核</w:t>
      </w:r>
      <w:r>
        <w:rPr>
          <w:rFonts w:ascii="仿宋_GB2312" w:hint="eastAsia"/>
          <w:szCs w:val="32"/>
        </w:rPr>
        <w:lastRenderedPageBreak/>
        <w:t>形式，对相关单位发放盲样进行考核。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（5）生态环境状况监测与生态环境地面监测监督核查</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①生态环境状况监测外部监督核查由总站组织实施，方式包括野外核查和校核、质量检查、专家评审等。</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②生态环境地面监测监督核查由总站组织实施，方式包括现场核查、集中检查、交叉检查等。</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③组织重点生态功能区县域生态环境质量监测考核，用发放盲样的形式对全省承担集中式生活饮用水水源地水质监测任务的单位进行考核。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（6）农村环境质量监测监督核查</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农村环境质量监测监督核查由总站和省级环境监测中心（站）组织开展，质控方式包括现场检查、交叉检查、委托质控等。</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（7）声环境质量监督核查</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声环境质量监督核查与中国环境监测总站对湖北的监督核查同步,在随机选取的基础上，统筹考虑城市地域、城市人口规模及历史上报数据情况等确定被抽测城市，选取荆州和黄石两个地市。省站组织参加抽测的市站（包括被抽测城市所在的市站和抽测市站）组建2个抽测组，依次对2个被抽测城市开展抽测比对工作。</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（8）重点污染源监督性监测</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省站组织开展对省内污染源的抽测抽检、并组织全省污染源监测质控情况检查和监测能力考核。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重点抽测我省装机容量30万千瓦以上燃煤发电机组的</w:t>
      </w:r>
      <w:r>
        <w:rPr>
          <w:rFonts w:ascii="仿宋_GB2312" w:hint="eastAsia"/>
          <w:szCs w:val="32"/>
        </w:rPr>
        <w:lastRenderedPageBreak/>
        <w:t>污染源排放监测质量,主要集中在武汉、黄石、宜昌等10个地市，企业数量为13家，共48台机组。采用手工监测与自动监测进行比对的方法核实自动监测数据的准确性,采用检查其体系及流程等核实其自动监测的质量保证情况。</w:t>
      </w:r>
    </w:p>
    <w:p w:rsidR="007A7105" w:rsidRDefault="007A7105" w:rsidP="007A7105">
      <w:pPr>
        <w:pStyle w:val="msolistparagraph0"/>
        <w:tabs>
          <w:tab w:val="left" w:pos="1422"/>
        </w:tabs>
        <w:topLinePunct/>
        <w:adjustRightInd w:val="0"/>
        <w:snapToGri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3. 计量认证与持证上岗考核</w:t>
      </w:r>
    </w:p>
    <w:p w:rsidR="007A7105" w:rsidRDefault="007A7105" w:rsidP="007A7105">
      <w:pPr>
        <w:topLinePunct/>
        <w:adjustRightInd w:val="0"/>
        <w:snapToGrid w:val="0"/>
        <w:spacing w:line="560" w:lineRule="exact"/>
        <w:ind w:firstLineChars="200" w:firstLine="624"/>
        <w:rPr>
          <w:rFonts w:ascii="仿宋_GB2312" w:hint="eastAsia"/>
          <w:spacing w:val="-4"/>
          <w:szCs w:val="32"/>
        </w:rPr>
      </w:pPr>
      <w:r>
        <w:rPr>
          <w:rFonts w:ascii="仿宋_GB2312" w:hint="eastAsia"/>
          <w:spacing w:val="-4"/>
          <w:szCs w:val="32"/>
        </w:rPr>
        <w:t>开展辖区内二、三级监测站人员持证上岗考核工作，组织二三级站申请检验检测机构实验室资质认定评审工作，加强对省内环境监测人员培训与考核。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①组织和督促辖区内17家单位及时进行实验室资质认定的复查换证、扩项等工作。</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②组织一次全省环境监测技术人员持证上岗考核理论考试</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③开展47家二、三级环境监测站的监测技术人员持证上岗现场考核工作。</w:t>
      </w:r>
    </w:p>
    <w:p w:rsidR="007A7105" w:rsidRDefault="007A7105" w:rsidP="007A7105">
      <w:pPr>
        <w:adjustRightInd w:val="0"/>
        <w:spacing w:line="560" w:lineRule="exact"/>
        <w:ind w:firstLineChars="200" w:firstLine="640"/>
        <w:rPr>
          <w:rFonts w:ascii="仿宋_GB2312" w:hint="eastAsia"/>
          <w:szCs w:val="32"/>
        </w:rPr>
      </w:pPr>
      <w:r>
        <w:rPr>
          <w:rFonts w:ascii="仿宋_GB2312" w:hint="eastAsia"/>
          <w:szCs w:val="32"/>
        </w:rPr>
        <w:t>④组织本省环境监测技术人员专业技术培训工作，规范培训与考核制度，加大培训与考核力度，提高相关人员环境监测技术水平。</w:t>
      </w:r>
    </w:p>
    <w:p w:rsidR="007A7105" w:rsidRDefault="007A7105" w:rsidP="007A7105">
      <w:pPr>
        <w:pStyle w:val="msolistparagraph0"/>
        <w:tabs>
          <w:tab w:val="left" w:pos="1422"/>
        </w:tabs>
        <w:topLinePunct/>
        <w:adjustRightInd w:val="0"/>
        <w:snapToGrid w:val="0"/>
        <w:spacing w:line="560" w:lineRule="exact"/>
        <w:ind w:firstLine="643"/>
        <w:rPr>
          <w:rFonts w:ascii="仿宋_GB2312" w:eastAsia="仿宋_GB2312" w:hAnsi="Times New Roman" w:hint="eastAsia"/>
          <w:b/>
          <w:sz w:val="32"/>
          <w:szCs w:val="32"/>
        </w:rPr>
      </w:pPr>
      <w:r>
        <w:rPr>
          <w:rFonts w:ascii="仿宋_GB2312" w:eastAsia="仿宋_GB2312" w:hAnsi="Times New Roman" w:hint="eastAsia"/>
          <w:b/>
          <w:sz w:val="32"/>
          <w:szCs w:val="32"/>
        </w:rPr>
        <w:t>4. 实验室能力考核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①组织辖区内各级环境监测站及时参加中国环境监测总站组织的实验室能力考核工作。通报考核结果，收集整改材料。</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②组织省级盲样考核</w:t>
      </w:r>
    </w:p>
    <w:p w:rsidR="007A7105" w:rsidRDefault="007A7105" w:rsidP="007A7105">
      <w:pPr>
        <w:topLinePunct/>
        <w:adjustRightInd w:val="0"/>
        <w:snapToGrid w:val="0"/>
        <w:spacing w:line="560" w:lineRule="exact"/>
        <w:ind w:firstLineChars="200" w:firstLine="640"/>
        <w:rPr>
          <w:rFonts w:ascii="仿宋_GB2312" w:hint="eastAsia"/>
          <w:szCs w:val="32"/>
        </w:rPr>
      </w:pPr>
      <w:r>
        <w:rPr>
          <w:rFonts w:ascii="仿宋_GB2312" w:hint="eastAsia"/>
          <w:szCs w:val="32"/>
        </w:rPr>
        <w:t>按监测项目分类，全年共组织五次能力考核，考核内容分别为地表水环境监测网质控考核、饮用水源水质监测质量</w:t>
      </w:r>
      <w:r>
        <w:rPr>
          <w:rFonts w:ascii="仿宋_GB2312" w:hint="eastAsia"/>
          <w:szCs w:val="32"/>
        </w:rPr>
        <w:lastRenderedPageBreak/>
        <w:t>考核、饮用水源水质全分析监测质量考核、重点生态功能区县域生态环境质量监测考核和土壤环境质量监测质量考核。</w:t>
      </w:r>
    </w:p>
    <w:p w:rsidR="007A7105" w:rsidRDefault="007A7105" w:rsidP="007A7105">
      <w:pPr>
        <w:snapToGrid w:val="0"/>
        <w:spacing w:beforeLines="10" w:before="31" w:afterLines="10" w:after="31" w:line="300" w:lineRule="atLeast"/>
        <w:rPr>
          <w:rFonts w:ascii="黑体" w:eastAsia="黑体" w:hAnsi="黑体" w:hint="eastAsia"/>
          <w:szCs w:val="32"/>
        </w:rPr>
      </w:pPr>
      <w:r>
        <w:rPr>
          <w:rFonts w:eastAsia="黑体"/>
          <w:sz w:val="28"/>
          <w:szCs w:val="28"/>
        </w:rPr>
        <w:br w:type="page"/>
      </w:r>
      <w:r>
        <w:rPr>
          <w:rFonts w:ascii="黑体" w:eastAsia="黑体" w:hAnsi="黑体" w:hint="eastAsia"/>
          <w:szCs w:val="32"/>
        </w:rPr>
        <w:lastRenderedPageBreak/>
        <w:t xml:space="preserve">附件1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湖北省空气环境质量县域行政区划和</w:t>
      </w:r>
      <w:r>
        <w:rPr>
          <w:rFonts w:ascii="方正小标宋简体" w:eastAsia="方正小标宋简体" w:hint="eastAsia"/>
          <w:sz w:val="44"/>
          <w:szCs w:val="44"/>
        </w:rPr>
        <w:br/>
        <w:t>站点名称清单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345"/>
        <w:gridCol w:w="1478"/>
        <w:gridCol w:w="2151"/>
        <w:gridCol w:w="2258"/>
      </w:tblGrid>
      <w:tr w:rsidR="007A7105" w:rsidTr="001A24D3">
        <w:trPr>
          <w:tblHeade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b/>
                <w:sz w:val="20"/>
              </w:rPr>
            </w:pPr>
            <w:r>
              <w:rPr>
                <w:rFonts w:hint="eastAsia"/>
                <w:b/>
                <w:sz w:val="20"/>
              </w:rPr>
              <w:t>站点序号</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b/>
                <w:sz w:val="20"/>
              </w:rPr>
            </w:pPr>
            <w:r>
              <w:rPr>
                <w:rFonts w:hint="eastAsia"/>
                <w:b/>
                <w:sz w:val="20"/>
              </w:rPr>
              <w:t>行政区划序号</w:t>
            </w:r>
          </w:p>
        </w:tc>
        <w:tc>
          <w:tcPr>
            <w:tcW w:w="86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b/>
                <w:sz w:val="20"/>
              </w:rPr>
            </w:pPr>
            <w:r>
              <w:rPr>
                <w:rFonts w:hint="eastAsia"/>
                <w:b/>
                <w:sz w:val="20"/>
              </w:rPr>
              <w:t>城市</w:t>
            </w: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b/>
                <w:sz w:val="20"/>
              </w:rPr>
            </w:pPr>
            <w:r>
              <w:rPr>
                <w:rFonts w:hint="eastAsia"/>
                <w:b/>
                <w:sz w:val="20"/>
              </w:rPr>
              <w:t>考核</w:t>
            </w:r>
          </w:p>
          <w:p w:rsidR="007A7105" w:rsidRDefault="007A7105" w:rsidP="007A7105">
            <w:pPr>
              <w:pStyle w:val="aff"/>
              <w:snapToGrid w:val="0"/>
              <w:spacing w:beforeLines="10" w:before="31" w:afterLines="10" w:after="31" w:line="280" w:lineRule="exact"/>
              <w:ind w:left="-112" w:right="-112"/>
              <w:rPr>
                <w:b/>
                <w:sz w:val="20"/>
              </w:rPr>
            </w:pPr>
            <w:r>
              <w:rPr>
                <w:rFonts w:hint="eastAsia"/>
                <w:b/>
                <w:sz w:val="20"/>
              </w:rPr>
              <w:t>行政区划名称清单</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b/>
                <w:sz w:val="20"/>
              </w:rPr>
            </w:pPr>
            <w:r>
              <w:rPr>
                <w:rFonts w:hint="eastAsia"/>
                <w:b/>
                <w:sz w:val="20"/>
              </w:rPr>
              <w:t>考核</w:t>
            </w:r>
          </w:p>
          <w:p w:rsidR="007A7105" w:rsidRDefault="007A7105" w:rsidP="007A7105">
            <w:pPr>
              <w:pStyle w:val="aff"/>
              <w:snapToGrid w:val="0"/>
              <w:spacing w:beforeLines="10" w:before="31" w:afterLines="10" w:after="31" w:line="280" w:lineRule="exact"/>
              <w:ind w:left="-112" w:right="-112"/>
              <w:rPr>
                <w:b/>
                <w:sz w:val="20"/>
              </w:rPr>
            </w:pPr>
            <w:r>
              <w:rPr>
                <w:rFonts w:hint="eastAsia"/>
                <w:b/>
                <w:sz w:val="20"/>
              </w:rPr>
              <w:t>点位名称清单</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001</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001</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江岸区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汉口江滩站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汉口花桥站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003</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江汉区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江汉区后襄河南路站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江汉区大兴路站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005</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ascii="宋体" w:eastAsia="宋体" w:hAnsi="宋体" w:cs="宋体" w:hint="eastAsia"/>
                <w:sz w:val="20"/>
              </w:rPr>
              <w:t>硚</w:t>
            </w:r>
            <w:r>
              <w:rPr>
                <w:rFonts w:hAnsi="仿宋_GB2312" w:hint="eastAsia"/>
                <w:sz w:val="20"/>
              </w:rPr>
              <w:t>口区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ascii="宋体" w:eastAsia="宋体" w:hAnsi="宋体" w:cs="宋体" w:hint="eastAsia"/>
                <w:sz w:val="20"/>
              </w:rPr>
              <w:t>硚口区解放大道站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006</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汉阳区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汉阳月湖站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007</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武昌区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武昌紫阳站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008</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东湖生态旅游风景区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东湖梨园站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009</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东湖高新技术开发区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民族大道182号站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010</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洪山区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洪山区鲁磨路站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青山区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青山钢花站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012</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东西湖区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东西湖区环湖路站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吴家山站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014</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蔡甸区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蔡甸区汉阳大街站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沉湖七壕站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016</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江夏区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江夏区纸坊大街站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017</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黄陂区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黄陂区黄陂大道站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018</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新洲区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新洲区红旗街站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019</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武汉经济技术开发区</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（含已撤销的汉南区）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沌口新区</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汉南区纱帽正街站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武汉化工区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化工区化工大道站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017</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w:t>
            </w: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黄石港区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沈家营站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023</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西塞山区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陈家湾站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下陆区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团城山</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025</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铁山区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铁山区站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026</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黄石经济技术开发区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笔架山北路</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027</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大冶市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大冶市建设路站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大冶市乾塔路站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029</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阳新县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阳新县东坡路站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030</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024</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十堰</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茅箭区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滨河新村站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茅箭区北京路站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032</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张湾区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刘家沟站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lastRenderedPageBreak/>
              <w:t>033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张湾区西城路站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十堰经济开发区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铁二处站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035</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郧阳区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郧阳区金沙路站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郧阳区柳新路站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037</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丹江口市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丹江口市武当大道站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丹江口市沙坨营路站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039</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郧西县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郧西县环城西路站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郧西县五龙河大道站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竹山县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竹山县体育路站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竹溪县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竹溪县东风路站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043</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房县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房县房陵东大道站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房县诗经大道站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045</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武当山旅游经济特区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武当山站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武当山特区沿河路</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047</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034</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荆州</w:t>
            </w: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荆州区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市委党校站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048</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沙市区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市图书馆站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049</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荆州经济开发区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科融环保站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050</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洪湖市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洪湖市爱国路站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松滋市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松滋市白云路站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石首市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石首市笔架山路站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053</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江陵县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江陵县江陵大道站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公安县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公安县油江路站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055</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监利县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监利县章华大道站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056</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043</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宜昌</w:t>
            </w: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西陵区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白龙岗站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057</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伍家岗区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伍家岗站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058</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夷陵区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夷陵区站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059</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ascii="宋体" w:eastAsia="宋体" w:hAnsi="宋体" w:cs="宋体" w:hint="eastAsia"/>
                <w:sz w:val="20"/>
              </w:rPr>
              <w:t>猇</w:t>
            </w:r>
            <w:r>
              <w:rPr>
                <w:rFonts w:hAnsi="仿宋_GB2312" w:hint="eastAsia"/>
                <w:sz w:val="20"/>
              </w:rPr>
              <w:t>亭区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ascii="宋体" w:eastAsia="宋体" w:hAnsi="宋体" w:cs="宋体" w:hint="eastAsia"/>
                <w:sz w:val="20"/>
              </w:rPr>
              <w:t>猇</w:t>
            </w:r>
            <w:r>
              <w:rPr>
                <w:rFonts w:hAnsi="仿宋_GB2312" w:hint="eastAsia"/>
                <w:sz w:val="20"/>
              </w:rPr>
              <w:t>亭区法院站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060</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点军区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点军区站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宜昌高新区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四零三站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062</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宜都市</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宜都市园林大道站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宜都市杨守敬大道站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064</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枝江市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枝江市体育路站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枝江市江汉大道站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066</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当阳市</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当阳市友谊路站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当阳市锦屏大道站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068</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秭归县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秭归县屈原路站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069</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兴山县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兴山丰邑大道站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lastRenderedPageBreak/>
              <w:t>070</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远安县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远安县嫘祖路站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长阳土家族自治县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长阳县东峰岭路站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五峰土家族自治县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五峰镇西北路站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073</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057</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鄂州</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鄂城区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市政府站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赵家坝站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凡口站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076</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梁子湖区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梁子湖区青峰路站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077</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华容区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华容区体育路站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078</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060</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襄阳</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襄城区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襄城运动路站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襄阳市隆中路站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080</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樊城区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樊城新华路站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襄州区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襄州航空路站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宜城市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宜城市振兴大道站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083</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南漳县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南漳县学府路站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保康县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保康县清溪路站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085</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谷城县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谷城县粉阳路站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086</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枣阳市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枣阳市朝阳路站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087</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老河口市</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老河口市秋丰路站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老河口民主路站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089</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襄阳高新技术产业开发区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高新管委会站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襄阳市台子湾路站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091</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070</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随州</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曾都区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市委党校站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市林业局站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市立交水厂站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广水市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广水滨河东路站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095</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随县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随县民主路站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096</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073</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荆门</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东宝区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竹园小学站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西山林语站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098</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掇刀区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石化一小站</w:t>
            </w:r>
          </w:p>
        </w:tc>
      </w:tr>
      <w:tr w:rsidR="007A7105" w:rsidTr="001A24D3">
        <w:trPr>
          <w:trHeight w:val="357"/>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掇刀区站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100</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漳河新区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漳河新区凤袁路站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钟祥市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钟祥市长寿路站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京山县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京山县轻机大道站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103</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沙洋县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沙洋县荷花大道站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荆门屈家岭管理区</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屈家岭管理区月湖社区站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105</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080</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黄冈</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黄州区</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红卫路站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职工中心站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lastRenderedPageBreak/>
              <w:t>107</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武穴市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武穴市郭祥站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108</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英山县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英山县鸡鸣尖站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109</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麻城市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麻城市金桥大道站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110</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红安县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红安县发展大道站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罗田县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罗田县城南站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蕲春县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蕲春县豁口路站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113</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黄梅县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黄梅县迎宾大道站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团风县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团风县广场路站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115</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浠水县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浠水县车站路站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116</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090</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孝感</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孝南区</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文化路站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东城区站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118</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汉川市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汉川市人民大道站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119</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firstLineChars="245" w:firstLine="519"/>
              <w:rPr>
                <w:sz w:val="20"/>
              </w:rPr>
            </w:pPr>
            <w:r>
              <w:rPr>
                <w:rFonts w:hint="eastAsia"/>
                <w:sz w:val="20"/>
              </w:rPr>
              <w:t>092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firstLineChars="392" w:firstLine="831"/>
              <w:rPr>
                <w:sz w:val="20"/>
              </w:rPr>
            </w:pPr>
            <w:r>
              <w:rPr>
                <w:rFonts w:hint="eastAsia"/>
                <w:sz w:val="20"/>
              </w:rPr>
              <w:t>安陆市</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安陆市</w:t>
            </w:r>
            <w:r>
              <w:rPr>
                <w:rFonts w:ascii="宋体" w:eastAsia="宋体" w:hAnsi="宋体" w:cs="宋体" w:hint="eastAsia"/>
              </w:rPr>
              <w:t>涢</w:t>
            </w:r>
            <w:r>
              <w:rPr>
                <w:rFonts w:hAnsi="仿宋_GB2312" w:cs="仿宋_GB2312" w:hint="eastAsia"/>
              </w:rPr>
              <w:t>水路站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安陆市府东南路站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云梦县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云梦县龙岗路站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大悟县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大悟县前进大道站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123</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应城市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应城市家和小区站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124</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孝昌县</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孝昌县桃源路站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孝昌县开发区子站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126</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097</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咸宁</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咸安区</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咸安区东门村站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市发改委站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长江产业园站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森林公园站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长江产业园</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赤壁市</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赤壁市陆水湖大道站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099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通山县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通山县凤池山站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133</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通城县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通城县银山广场站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嘉鱼县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嘉鱼县滨湖路站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135</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崇阳县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崇阳县洪下村站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136</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103</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恩施</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恩施市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湖北民院站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州电力公司站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恩施市龙凤新区站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139</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利川市</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利川市腾龙大道站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利川市滨江北路站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141</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巴东县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巴东县北京大道站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142</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来凤县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来凤县半边城站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143</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咸丰县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咸丰县营屏寨站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lastRenderedPageBreak/>
              <w:t>144</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建始县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建始县船儿岛站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145</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鹤峰县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鹤峰县连升路站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146</w:t>
            </w:r>
          </w:p>
        </w:tc>
        <w:tc>
          <w:tcPr>
            <w:tcW w:w="78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宣恩县</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宣恩县沿河路站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147</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111</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仙桃</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仙桃市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仙桃沙嘴站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仙桃工业园站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149</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112</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15</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潜江</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潜江市</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潜江市潜阳中路站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潜江市章华南路站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151</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113</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16</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天门</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天门市</w:t>
            </w: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天门市政府站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天门新城站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153</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114</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17</w:t>
            </w:r>
          </w:p>
          <w:p w:rsidR="007A7105" w:rsidRDefault="007A7105" w:rsidP="007A7105">
            <w:pPr>
              <w:pStyle w:val="aff"/>
              <w:snapToGrid w:val="0"/>
              <w:spacing w:beforeLines="10" w:before="31" w:afterLines="10" w:after="31" w:line="280" w:lineRule="exact"/>
              <w:ind w:left="-112" w:right="-112"/>
              <w:rPr>
                <w:sz w:val="20"/>
              </w:rPr>
            </w:pPr>
            <w:r>
              <w:rPr>
                <w:rFonts w:hint="eastAsia"/>
                <w:sz w:val="20"/>
              </w:rPr>
              <w:t>神农架</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神农架林区</w:t>
            </w: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神农架林区神农大道站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神农架林区博物馆路站</w:t>
            </w:r>
          </w:p>
        </w:tc>
      </w:tr>
      <w:tr w:rsidR="007A7105" w:rsidTr="001A24D3">
        <w:trPr>
          <w:jc w:val="center"/>
        </w:trPr>
        <w:tc>
          <w:tcPr>
            <w:tcW w:w="75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25" w:type="pct"/>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280" w:lineRule="exact"/>
              <w:ind w:left="-112" w:right="-112"/>
              <w:rPr>
                <w:sz w:val="20"/>
              </w:rPr>
            </w:pPr>
            <w:r>
              <w:rPr>
                <w:rFonts w:hint="eastAsia"/>
              </w:rPr>
              <w:t>神农架林区土家包站</w:t>
            </w:r>
          </w:p>
        </w:tc>
      </w:tr>
    </w:tbl>
    <w:p w:rsidR="007A7105" w:rsidRDefault="007A7105" w:rsidP="007A7105">
      <w:pPr>
        <w:snapToGrid w:val="0"/>
        <w:spacing w:beforeLines="10" w:before="31" w:afterLines="10" w:after="31" w:line="300" w:lineRule="atLeast"/>
        <w:rPr>
          <w:rFonts w:ascii="仿宋_GB2312" w:hint="eastAsia"/>
          <w:b/>
          <w:sz w:val="20"/>
          <w:szCs w:val="20"/>
        </w:rPr>
      </w:pPr>
    </w:p>
    <w:p w:rsidR="007A7105" w:rsidRDefault="007A7105" w:rsidP="007A7105">
      <w:pPr>
        <w:snapToGrid w:val="0"/>
        <w:spacing w:beforeLines="10" w:before="31" w:afterLines="10" w:after="31" w:line="300" w:lineRule="atLeast"/>
        <w:rPr>
          <w:rFonts w:ascii="黑体" w:eastAsia="黑体" w:hAnsi="黑体" w:hint="eastAsia"/>
          <w:szCs w:val="32"/>
        </w:rPr>
      </w:pPr>
      <w:r>
        <w:rPr>
          <w:rFonts w:ascii="黑体" w:eastAsia="黑体" w:hAnsi="黑体" w:hint="eastAsia"/>
          <w:szCs w:val="32"/>
        </w:rPr>
        <w:br w:type="page"/>
      </w:r>
      <w:r>
        <w:rPr>
          <w:rFonts w:ascii="黑体" w:eastAsia="黑体" w:hAnsi="黑体" w:hint="eastAsia"/>
          <w:szCs w:val="32"/>
        </w:rPr>
        <w:lastRenderedPageBreak/>
        <w:t xml:space="preserve">附件2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湖北省降水监测点位代码信息表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3"/>
        <w:gridCol w:w="2186"/>
        <w:gridCol w:w="2398"/>
        <w:gridCol w:w="2185"/>
      </w:tblGrid>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城市名称/代码</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城区（点位名称/代码）</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远郊区（点位名称/代码）</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郊区（点位名称/代码）</w:t>
            </w:r>
          </w:p>
        </w:tc>
      </w:tr>
      <w:tr w:rsidR="007A7105" w:rsidTr="001A24D3">
        <w:trPr>
          <w:jc w:val="center"/>
        </w:trPr>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武汉市420100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北湖61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新洲区城关镇122</w:t>
            </w: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1A24D3">
            <w:pPr>
              <w:widowControl/>
              <w:jc w:val="left"/>
              <w:rPr>
                <w:rFonts w:ascii="仿宋_GB2312"/>
                <w:spacing w:val="6"/>
                <w:kern w:val="0"/>
                <w:sz w:val="20"/>
                <w:szCs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螃蟹甲73</w:t>
            </w: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黄石市420200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沈家营51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兴隆咀412</w:t>
            </w: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十堰市420300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滨河新村401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马家河409</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胡家岭601</w:t>
            </w:r>
          </w:p>
        </w:tc>
      </w:tr>
      <w:tr w:rsidR="007A7105" w:rsidTr="001A24D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1A24D3">
            <w:pPr>
              <w:widowControl/>
              <w:jc w:val="left"/>
              <w:rPr>
                <w:rFonts w:ascii="仿宋_GB2312"/>
                <w:spacing w:val="6"/>
                <w:kern w:val="0"/>
                <w:sz w:val="20"/>
                <w:szCs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竹山县环保局602</w:t>
            </w:r>
          </w:p>
        </w:tc>
      </w:tr>
      <w:tr w:rsidR="007A7105" w:rsidTr="001A24D3">
        <w:trPr>
          <w:jc w:val="center"/>
        </w:trPr>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宜昌市420500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宜昌市监测站52</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龙泉山庄60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五峰县环境监测站601</w:t>
            </w:r>
          </w:p>
        </w:tc>
      </w:tr>
      <w:tr w:rsidR="007A7105" w:rsidTr="001A24D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1A24D3">
            <w:pPr>
              <w:widowControl/>
              <w:jc w:val="left"/>
              <w:rPr>
                <w:rFonts w:ascii="仿宋_GB2312"/>
                <w:spacing w:val="6"/>
                <w:kern w:val="0"/>
                <w:sz w:val="20"/>
                <w:szCs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兴山县环境监测站602</w:t>
            </w:r>
          </w:p>
        </w:tc>
      </w:tr>
      <w:tr w:rsidR="007A7105" w:rsidTr="001A24D3">
        <w:trPr>
          <w:jc w:val="center"/>
        </w:trPr>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襄阳市420600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襄阳市监测站51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隆中1</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枣阳市环保局601</w:t>
            </w:r>
          </w:p>
        </w:tc>
      </w:tr>
      <w:tr w:rsidR="007A7105" w:rsidTr="001A24D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1A24D3">
            <w:pPr>
              <w:widowControl/>
              <w:jc w:val="left"/>
              <w:rPr>
                <w:rFonts w:ascii="仿宋_GB2312"/>
                <w:spacing w:val="6"/>
                <w:kern w:val="0"/>
                <w:sz w:val="20"/>
                <w:szCs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保康县监测站602</w:t>
            </w: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鄂州市420700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鄂州市环保局401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福利院404</w:t>
            </w: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荆门市420800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荆门市监测站401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圣镜山404</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钟祥市监测站601</w:t>
            </w: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孝感市420900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孝感市监测站401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丰山背景站403</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大悟监测站601</w:t>
            </w:r>
          </w:p>
        </w:tc>
      </w:tr>
      <w:tr w:rsidR="007A7105" w:rsidTr="001A24D3">
        <w:trPr>
          <w:jc w:val="center"/>
        </w:trPr>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荆州市421000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图书馆55</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沙港水库400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监利县监测站601</w:t>
            </w:r>
          </w:p>
        </w:tc>
      </w:tr>
      <w:tr w:rsidR="007A7105" w:rsidTr="001A24D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1A24D3">
            <w:pPr>
              <w:widowControl/>
              <w:jc w:val="left"/>
              <w:rPr>
                <w:rFonts w:ascii="仿宋_GB2312"/>
                <w:spacing w:val="6"/>
                <w:kern w:val="0"/>
                <w:sz w:val="20"/>
                <w:szCs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石首市监测站602</w:t>
            </w:r>
          </w:p>
        </w:tc>
      </w:tr>
      <w:tr w:rsidR="007A7105" w:rsidTr="001A24D3">
        <w:trPr>
          <w:jc w:val="center"/>
        </w:trPr>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黄冈市421100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黄冈市监测站401</w:t>
            </w: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武穴市监测站601</w:t>
            </w:r>
          </w:p>
        </w:tc>
      </w:tr>
      <w:tr w:rsidR="007A7105" w:rsidTr="001A24D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1A24D3">
            <w:pPr>
              <w:widowControl/>
              <w:jc w:val="left"/>
              <w:rPr>
                <w:rFonts w:ascii="仿宋_GB2312"/>
                <w:spacing w:val="6"/>
                <w:kern w:val="0"/>
                <w:sz w:val="20"/>
                <w:szCs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麻城市监测站602</w:t>
            </w: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咸宁市421200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卫校附属医院401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苗圃园402</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崇阳县环保局601</w:t>
            </w: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随州市421300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随州市环保局401</w:t>
            </w:r>
          </w:p>
        </w:tc>
        <w:tc>
          <w:tcPr>
            <w:tcW w:w="1407"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郊区501</w:t>
            </w: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1028" w:type="pct"/>
            <w:vMerge w:val="restar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恩施州422800</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大龙潭电站401</w:t>
            </w: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利川市监测站601</w:t>
            </w:r>
          </w:p>
        </w:tc>
      </w:tr>
      <w:tr w:rsidR="007A7105" w:rsidTr="001A24D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1A24D3">
            <w:pPr>
              <w:widowControl/>
              <w:jc w:val="left"/>
              <w:rPr>
                <w:rFonts w:ascii="仿宋_GB2312"/>
                <w:spacing w:val="6"/>
                <w:kern w:val="0"/>
                <w:sz w:val="20"/>
                <w:szCs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州建设局402</w:t>
            </w: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咸丰县环保局602</w:t>
            </w: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仙桃市429004</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仙桃市监测站401</w:t>
            </w: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潜江市429005</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潜江市监测站401</w:t>
            </w: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天门市429006</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天门市监测站401</w:t>
            </w: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1028"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神农架林区429021</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神农架监测站401</w:t>
            </w:r>
          </w:p>
        </w:tc>
        <w:tc>
          <w:tcPr>
            <w:tcW w:w="1407"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7A7105" w:rsidRDefault="007A7105" w:rsidP="007A7105">
            <w:pPr>
              <w:pStyle w:val="aff"/>
              <w:snapToGrid w:val="0"/>
              <w:spacing w:beforeLines="10" w:before="31" w:afterLines="10" w:after="31" w:line="300" w:lineRule="exact"/>
              <w:ind w:left="-112" w:right="-112"/>
              <w:rPr>
                <w:sz w:val="20"/>
              </w:rPr>
            </w:pPr>
          </w:p>
        </w:tc>
      </w:tr>
    </w:tbl>
    <w:p w:rsidR="007A7105" w:rsidRDefault="007A7105" w:rsidP="007A7105">
      <w:pPr>
        <w:snapToGrid w:val="0"/>
        <w:spacing w:beforeLines="10" w:before="31" w:afterLines="10" w:after="31" w:line="300" w:lineRule="atLeast"/>
        <w:rPr>
          <w:rFonts w:ascii="仿宋_GB2312" w:hint="eastAsia"/>
          <w:sz w:val="20"/>
          <w:szCs w:val="20"/>
        </w:rPr>
      </w:pPr>
    </w:p>
    <w:p w:rsidR="007A7105" w:rsidRDefault="007A7105" w:rsidP="007A7105">
      <w:pPr>
        <w:snapToGrid w:val="0"/>
        <w:spacing w:beforeLines="10" w:before="31" w:afterLines="10" w:after="31" w:line="300" w:lineRule="atLeast"/>
        <w:rPr>
          <w:rFonts w:ascii="黑体" w:eastAsia="黑体" w:hAnsi="黑体" w:hint="eastAsia"/>
          <w:szCs w:val="32"/>
        </w:rPr>
      </w:pPr>
      <w:r>
        <w:rPr>
          <w:rFonts w:ascii="黑体" w:eastAsia="黑体" w:hAnsi="黑体" w:hint="eastAsia"/>
          <w:szCs w:val="32"/>
        </w:rPr>
        <w:t xml:space="preserve">附件3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2018年国控地表水河流监测断面</w:t>
      </w:r>
    </w:p>
    <w:tbl>
      <w:tblPr>
        <w:tblW w:w="5050" w:type="pct"/>
        <w:jc w:val="center"/>
        <w:tblLook w:val="00A0" w:firstRow="1" w:lastRow="0" w:firstColumn="1" w:lastColumn="0" w:noHBand="0" w:noVBand="0"/>
      </w:tblPr>
      <w:tblGrid>
        <w:gridCol w:w="544"/>
        <w:gridCol w:w="740"/>
        <w:gridCol w:w="885"/>
        <w:gridCol w:w="1477"/>
        <w:gridCol w:w="2104"/>
        <w:gridCol w:w="1790"/>
        <w:gridCol w:w="1067"/>
      </w:tblGrid>
      <w:tr w:rsidR="007A7105" w:rsidTr="001A24D3">
        <w:trPr>
          <w:tblHeader/>
          <w:jc w:val="center"/>
        </w:trPr>
        <w:tc>
          <w:tcPr>
            <w:tcW w:w="316" w:type="pct"/>
            <w:tcBorders>
              <w:top w:val="single" w:sz="8" w:space="0" w:color="auto"/>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430"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所在</w:t>
            </w:r>
          </w:p>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地市</w:t>
            </w:r>
          </w:p>
        </w:tc>
        <w:tc>
          <w:tcPr>
            <w:tcW w:w="514"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测站名称</w:t>
            </w:r>
          </w:p>
        </w:tc>
        <w:tc>
          <w:tcPr>
            <w:tcW w:w="858"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河流名称</w:t>
            </w:r>
          </w:p>
        </w:tc>
        <w:tc>
          <w:tcPr>
            <w:tcW w:w="1222"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断面名称</w:t>
            </w:r>
          </w:p>
        </w:tc>
        <w:tc>
          <w:tcPr>
            <w:tcW w:w="1040"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断面功能</w:t>
            </w:r>
          </w:p>
        </w:tc>
        <w:tc>
          <w:tcPr>
            <w:tcW w:w="620"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监测频次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杨泗港</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白浒山</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宗关</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龙王庙</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港洲村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黄陵大桥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金水闸</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太平沙（上涝河村）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朱家河口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倒水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冯集</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倒水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郭玉</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沐家泾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风波港</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阳新县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洋港镇</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阳新县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富水镇</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富池闸</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大冶湖</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大冶湖闸</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21</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羊尾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陈家坡</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蔡湾（丹江口水库坝上）</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金钱河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玉皇滩</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金钱河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夹河口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水石门</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堵河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界牌沟</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堵河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焦家院</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剑河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剑河口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官山河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孙家湾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浪河口</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浪河口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滔河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王河电站</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滔河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滔河水库（滔河水库坝上）</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犟河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东湾桥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36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神定河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神定河口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泗河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泗河口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曲远河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青曲</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淘谷河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淘谷河口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汇湾河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新洲</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官渡河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潘口水库坝上</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官渡河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洛阳河九湖</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44</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银杏沱</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南津关</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云池（白洋）</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长沙坝</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桅杆坪</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清江大桥（宜都大桥）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马渡河</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铁路大桥（小桂林）</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沮漳河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两河口（草埠湖）</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白石港</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坝前木鱼岛</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童庄河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文化</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九畹溪</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槐树坪电站</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青干河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牌楼</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吒溪河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野桑坪</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夷陵区</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太平溪</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蝉潭水电站</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61</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沈湾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白家湾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余家湖</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小清河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唐河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埠口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翟湾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唐白河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张湾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滚河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汤店</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北河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聂家滩</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70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马兰河口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茶庵</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蛮河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朱市</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73</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燕矶</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长港</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樊口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75</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转斗</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皇庄</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罗汉闸</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康家沟</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竹皮河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马良龚家湾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京山河邓李港</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81</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小河</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安陆桑树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隔卜桥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鲢鱼地泵站</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大悟界牌</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孝昌王店</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孝感河口大桥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大富水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田店泵站</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大富水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应城公路桥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汉北河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垌冢桥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汉北河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新沟闸</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93</w:t>
            </w:r>
          </w:p>
        </w:tc>
        <w:tc>
          <w:tcPr>
            <w:tcW w:w="430" w:type="pct"/>
            <w:vMerge w:val="restar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砖瓦厂</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94</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观音寺</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95</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五岭子</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96</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沮漳河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97</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杨家</w:t>
            </w:r>
            <w:r>
              <w:rPr>
                <w:rFonts w:ascii="宋体" w:eastAsia="宋体" w:hAnsi="宋体" w:cs="宋体" w:hint="eastAsia"/>
                <w:sz w:val="20"/>
              </w:rPr>
              <w:t>垱</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98</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淤泥湖</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99</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虎渡河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黄山头</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100</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藕池河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康家岗</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101</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新河村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102</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新滩</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103</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汉洪大桥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104</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新刘家台</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105</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106</w:t>
            </w:r>
          </w:p>
        </w:tc>
        <w:tc>
          <w:tcPr>
            <w:tcW w:w="0" w:type="auto"/>
            <w:vMerge/>
            <w:tcBorders>
              <w:top w:val="nil"/>
              <w:left w:val="single" w:sz="8" w:space="0" w:color="auto"/>
              <w:bottom w:val="single" w:sz="8" w:space="0" w:color="auto"/>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调关</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107</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中官铺</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蜘蛛店村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倒水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周八家</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陶冲村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麻城许家湾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天堂林场大石板</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巴河镇河口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浠水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兰溪大桥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蕲水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西河驿</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116</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洪下水文站</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陆溪口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淦水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西河桥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119</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int="eastAsia"/>
                <w:sz w:val="20"/>
              </w:rPr>
              <w:t>水大桥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平林</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厥水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厉山</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淮河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出山大桥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123</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巫峡口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黄腊石</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巴东县</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神农溪</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神农洞</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七要口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恩施大沙坝</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郁江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长顺乡</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溇</w:t>
            </w:r>
            <w:r>
              <w:rPr>
                <w:rFonts w:hint="eastAsia"/>
                <w:sz w:val="20"/>
              </w:rPr>
              <w:t>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江口村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酉水</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百福司镇</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唐岩河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周家坝</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132</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汉南村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w:t>
            </w:r>
            <w:r>
              <w:rPr>
                <w:rFonts w:ascii="宋体" w:eastAsia="宋体" w:hAnsi="宋体" w:cs="宋体" w:hint="eastAsia"/>
                <w:sz w:val="20"/>
              </w:rPr>
              <w:t>剅</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姚嘴王岭村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郑场游潭村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136</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高石碑</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运粮湖同心队</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138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潜江大桥</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139</w:t>
            </w:r>
          </w:p>
        </w:tc>
        <w:tc>
          <w:tcPr>
            <w:tcW w:w="430"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岳口</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拖市</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16"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141</w:t>
            </w:r>
          </w:p>
        </w:tc>
        <w:tc>
          <w:tcPr>
            <w:tcW w:w="43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w:t>
            </w:r>
          </w:p>
        </w:tc>
        <w:tc>
          <w:tcPr>
            <w:tcW w:w="514"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85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22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阳日湾</w:t>
            </w:r>
          </w:p>
        </w:tc>
        <w:tc>
          <w:tcPr>
            <w:tcW w:w="104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620"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bl>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附件4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2018年国控地表水湖库监测断面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840"/>
        <w:gridCol w:w="1038"/>
        <w:gridCol w:w="1186"/>
        <w:gridCol w:w="2226"/>
        <w:gridCol w:w="1779"/>
        <w:gridCol w:w="1002"/>
      </w:tblGrid>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b/>
                <w:sz w:val="20"/>
              </w:rPr>
            </w:pPr>
            <w:r>
              <w:rPr>
                <w:rFonts w:hint="eastAsia"/>
                <w:b/>
                <w:sz w:val="20"/>
              </w:rPr>
              <w:t>序号</w:t>
            </w:r>
          </w:p>
        </w:tc>
        <w:tc>
          <w:tcPr>
            <w:tcW w:w="4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b/>
                <w:sz w:val="20"/>
              </w:rPr>
            </w:pPr>
            <w:r>
              <w:rPr>
                <w:rFonts w:hint="eastAsia"/>
                <w:b/>
                <w:sz w:val="20"/>
              </w:rPr>
              <w:t>所在地市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b/>
                <w:sz w:val="20"/>
              </w:rPr>
            </w:pPr>
            <w:r>
              <w:rPr>
                <w:rFonts w:hint="eastAsia"/>
                <w:b/>
                <w:sz w:val="20"/>
              </w:rPr>
              <w:t>测站名称</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b/>
                <w:sz w:val="20"/>
              </w:rPr>
            </w:pPr>
            <w:r>
              <w:rPr>
                <w:rFonts w:hint="eastAsia"/>
                <w:b/>
                <w:sz w:val="20"/>
              </w:rPr>
              <w:t>湖库名称</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b/>
                <w:sz w:val="20"/>
              </w:rPr>
            </w:pPr>
            <w:r>
              <w:rPr>
                <w:rFonts w:hint="eastAsia"/>
                <w:b/>
                <w:sz w:val="20"/>
              </w:rPr>
              <w:t>点位名称</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b/>
                <w:sz w:val="20"/>
              </w:rPr>
            </w:pPr>
            <w:r>
              <w:rPr>
                <w:rFonts w:hint="eastAsia"/>
                <w:b/>
                <w:sz w:val="20"/>
              </w:rPr>
              <w:t>断面功能</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b/>
                <w:sz w:val="20"/>
              </w:rPr>
            </w:pPr>
            <w:r>
              <w:rPr>
                <w:rFonts w:hint="eastAsia"/>
                <w:b/>
                <w:sz w:val="20"/>
              </w:rPr>
              <w:t>监测频次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武汉市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西梁子湖湖心（南北嘴）</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牛山湖湖心</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西梁子湖湖南</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西梁子湖湖北</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斧头湖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江夏湖心</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6</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十堰市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丹江口水库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坝上中</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丹江口水库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何家湾</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丹江口水库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江北大桥</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黄龙滩水库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黄龙1</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黄龙滩水库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黄龙2</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11</w:t>
            </w:r>
          </w:p>
        </w:tc>
        <w:tc>
          <w:tcPr>
            <w:tcW w:w="4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宜昌市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隔河岩水库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隔河岩水库坝上</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12</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鄂州市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入湖口</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出湖口</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梁子岛水源</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梁子湖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东梁子湖湖心（湖心2#）</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16</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荆门市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漳河水库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渠首闸（闸口）</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漳河水库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漳河水库库心</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18</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孝感市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孝感市</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ascii="宋体" w:eastAsia="宋体" w:hAnsi="宋体" w:cs="宋体" w:hint="eastAsia"/>
                <w:sz w:val="20"/>
              </w:rPr>
              <w:t>澴</w:t>
            </w:r>
            <w:r>
              <w:rPr>
                <w:rFonts w:hint="eastAsia"/>
                <w:sz w:val="20"/>
              </w:rPr>
              <w:t>东湖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ascii="宋体" w:eastAsia="宋体" w:hAnsi="宋体" w:cs="宋体" w:hint="eastAsia"/>
                <w:sz w:val="20"/>
              </w:rPr>
              <w:t>澴</w:t>
            </w:r>
            <w:r>
              <w:rPr>
                <w:rFonts w:hint="eastAsia"/>
                <w:sz w:val="20"/>
              </w:rPr>
              <w:t>东湖入湖口</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趋势科研</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孝感市</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ascii="宋体" w:eastAsia="宋体" w:hAnsi="宋体" w:cs="宋体" w:hint="eastAsia"/>
                <w:sz w:val="20"/>
              </w:rPr>
              <w:t>澴</w:t>
            </w:r>
            <w:r>
              <w:rPr>
                <w:rFonts w:hint="eastAsia"/>
                <w:sz w:val="20"/>
              </w:rPr>
              <w:t>东湖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ascii="宋体" w:eastAsia="宋体" w:hAnsi="宋体" w:cs="宋体" w:hint="eastAsia"/>
                <w:sz w:val="20"/>
              </w:rPr>
              <w:t>澴</w:t>
            </w:r>
            <w:r>
              <w:rPr>
                <w:rFonts w:hint="eastAsia"/>
                <w:sz w:val="20"/>
              </w:rPr>
              <w:t>东湖湖心</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趋势科研</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孝感市</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ascii="宋体" w:eastAsia="宋体" w:hAnsi="宋体" w:cs="宋体" w:hint="eastAsia"/>
                <w:sz w:val="20"/>
              </w:rPr>
              <w:t>澴</w:t>
            </w:r>
            <w:r>
              <w:rPr>
                <w:rFonts w:hint="eastAsia"/>
                <w:sz w:val="20"/>
              </w:rPr>
              <w:t>东湖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ascii="宋体" w:eastAsia="宋体" w:hAnsi="宋体" w:cs="宋体" w:hint="eastAsia"/>
                <w:sz w:val="20"/>
              </w:rPr>
              <w:t>澴</w:t>
            </w:r>
            <w:r>
              <w:rPr>
                <w:rFonts w:hint="eastAsia"/>
                <w:sz w:val="20"/>
              </w:rPr>
              <w:t>东湖出湖口</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趋势科研</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21</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荆州市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洪湖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湖心A</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洪湖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排水闸</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洪湖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湖心B</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洪湖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杨柴湖</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25</w:t>
            </w:r>
          </w:p>
        </w:tc>
        <w:tc>
          <w:tcPr>
            <w:tcW w:w="4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黄冈市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白莲河水库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库坝上</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26</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咸宁市</w:t>
            </w: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富水水库</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富水水库（库心）</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采测分离</w:t>
            </w:r>
          </w:p>
        </w:tc>
        <w:tc>
          <w:tcPr>
            <w:tcW w:w="69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斧头湖</w:t>
            </w:r>
          </w:p>
        </w:tc>
        <w:tc>
          <w:tcPr>
            <w:tcW w:w="130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咸宁湖心</w:t>
            </w:r>
          </w:p>
        </w:tc>
        <w:tc>
          <w:tcPr>
            <w:tcW w:w="104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评价、考核、排名</w:t>
            </w:r>
          </w:p>
        </w:tc>
        <w:tc>
          <w:tcPr>
            <w:tcW w:w="58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bl>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附件5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2018年省控地表水河流监测断面</w:t>
      </w:r>
    </w:p>
    <w:tbl>
      <w:tblPr>
        <w:tblW w:w="5000" w:type="pct"/>
        <w:jc w:val="center"/>
        <w:tblLook w:val="00A0" w:firstRow="1" w:lastRow="0" w:firstColumn="1" w:lastColumn="0" w:noHBand="0" w:noVBand="0"/>
      </w:tblPr>
      <w:tblGrid>
        <w:gridCol w:w="736"/>
        <w:gridCol w:w="1035"/>
        <w:gridCol w:w="1111"/>
        <w:gridCol w:w="1372"/>
        <w:gridCol w:w="1750"/>
        <w:gridCol w:w="1260"/>
        <w:gridCol w:w="1258"/>
      </w:tblGrid>
      <w:tr w:rsidR="007A7105" w:rsidTr="001A24D3">
        <w:trPr>
          <w:tblHeader/>
          <w:jc w:val="center"/>
        </w:trPr>
        <w:tc>
          <w:tcPr>
            <w:tcW w:w="432" w:type="pct"/>
            <w:tcBorders>
              <w:top w:val="single" w:sz="8" w:space="0" w:color="auto"/>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607"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所在地市</w:t>
            </w:r>
          </w:p>
        </w:tc>
        <w:tc>
          <w:tcPr>
            <w:tcW w:w="652"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测站名称</w:t>
            </w:r>
          </w:p>
        </w:tc>
        <w:tc>
          <w:tcPr>
            <w:tcW w:w="805"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河流名称</w:t>
            </w:r>
          </w:p>
        </w:tc>
        <w:tc>
          <w:tcPr>
            <w:tcW w:w="1027"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断面名称</w:t>
            </w:r>
          </w:p>
        </w:tc>
        <w:tc>
          <w:tcPr>
            <w:tcW w:w="739"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断面属性</w:t>
            </w:r>
          </w:p>
        </w:tc>
        <w:tc>
          <w:tcPr>
            <w:tcW w:w="738"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监测频次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纱帽</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省控、跨界</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新沟（郭家台）</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河口（北门港）</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省控、跨界</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三峡</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省控、跨界</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color w:val="FF0000"/>
                <w:sz w:val="20"/>
              </w:rPr>
            </w:pPr>
            <w:r>
              <w:rPr>
                <w:rFonts w:hint="eastAsia"/>
                <w:sz w:val="20"/>
              </w:rPr>
              <w:t>阳新县</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渡口</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大冶市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高桥河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龙潭村</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省控、跨界</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7</w:t>
            </w:r>
          </w:p>
        </w:tc>
        <w:tc>
          <w:tcPr>
            <w:tcW w:w="60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十堰市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十堰市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竹溪河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双岔</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8</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宜昌市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兴山县</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香溪河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泗湘溪</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省控、河口</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秭归县</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茅坪河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万家坝</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省控、河口</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10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夷陵区</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黄柏河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石碑滩</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当阳市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育溪大桥</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老河口</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仙人渡</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13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宜城市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汉江</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郭安</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14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襄阳市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小清河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清河大桥</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15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襄州区</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唐白河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龚家咀</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16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谷城县</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南河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玛瑙观</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17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宜城市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蛮河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孔湾</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18</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鄂州市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鄂州市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高桥河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金牛港（港口桥）</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省控、跨界</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19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鄂州市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新港</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铁路桥</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纳污河渠</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20</w:t>
            </w:r>
          </w:p>
        </w:tc>
        <w:tc>
          <w:tcPr>
            <w:tcW w:w="60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荆门市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荆门市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竹皮河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瓦房店</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纳污河渠</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21</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孝感市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安陆市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毓秀阁</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22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孝感市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天门河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汉川新堰</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省控、跨界</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23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孝感市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竹竿河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宣化北岗</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德胜闸</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同兴桥</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石首市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藕池河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殷家洲</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瞿家湾</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西干渠</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幸福桥</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纳污河渠</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29</w:t>
            </w:r>
          </w:p>
        </w:tc>
        <w:tc>
          <w:tcPr>
            <w:tcW w:w="60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浠水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杨树沟</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w:t>
            </w:r>
          </w:p>
        </w:tc>
        <w:tc>
          <w:tcPr>
            <w:tcW w:w="60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黄龙渡口</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31</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洪山</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32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安居肖店</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魏家畈小河口</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厥水</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自来水厂</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35</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利川西门</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梅子河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南坪</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37</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泽口</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丫角桥</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省控、跨界</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谢湾闸</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省控、跨界</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40</w:t>
            </w:r>
          </w:p>
        </w:tc>
        <w:tc>
          <w:tcPr>
            <w:tcW w:w="60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杨林</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432"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652"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805"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02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罗汉寺</w:t>
            </w:r>
          </w:p>
        </w:tc>
        <w:tc>
          <w:tcPr>
            <w:tcW w:w="73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738"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bl>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附件6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2018年省控地表水湖库监测断面</w:t>
      </w:r>
    </w:p>
    <w:tbl>
      <w:tblPr>
        <w:tblW w:w="5000" w:type="pct"/>
        <w:jc w:val="center"/>
        <w:tblLook w:val="00A0" w:firstRow="1" w:lastRow="0" w:firstColumn="1" w:lastColumn="0" w:noHBand="0" w:noVBand="0"/>
      </w:tblPr>
      <w:tblGrid>
        <w:gridCol w:w="621"/>
        <w:gridCol w:w="1001"/>
        <w:gridCol w:w="1004"/>
        <w:gridCol w:w="1188"/>
        <w:gridCol w:w="2708"/>
        <w:gridCol w:w="1000"/>
        <w:gridCol w:w="1000"/>
      </w:tblGrid>
      <w:tr w:rsidR="007A7105" w:rsidTr="001A24D3">
        <w:trPr>
          <w:tblHeader/>
          <w:jc w:val="center"/>
        </w:trPr>
        <w:tc>
          <w:tcPr>
            <w:tcW w:w="364" w:type="pct"/>
            <w:tcBorders>
              <w:top w:val="single" w:sz="8" w:space="0" w:color="auto"/>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587"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所在地市</w:t>
            </w:r>
          </w:p>
        </w:tc>
        <w:tc>
          <w:tcPr>
            <w:tcW w:w="589"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测站名称</w:t>
            </w:r>
          </w:p>
        </w:tc>
        <w:tc>
          <w:tcPr>
            <w:tcW w:w="697"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湖库名称</w:t>
            </w:r>
          </w:p>
        </w:tc>
        <w:tc>
          <w:tcPr>
            <w:tcW w:w="1589"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点位名称</w:t>
            </w:r>
          </w:p>
        </w:tc>
        <w:tc>
          <w:tcPr>
            <w:tcW w:w="587"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断面属性</w:t>
            </w:r>
          </w:p>
        </w:tc>
        <w:tc>
          <w:tcPr>
            <w:tcW w:w="587"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监测频次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汤逊湖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庙山(内)</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汤逊湖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庙山(外)</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后官湖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后官湖心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涨渡湖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涨渡湖心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鲁湖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鲁湖湖心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水果湖</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汤菱湖</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郭郑湖</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鹰窝湖</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墨水湖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夹河</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墨水湖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中心岛</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墨水湖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墨水湖出口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沙湖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沙湖北端</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沙湖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沙湖湖心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沙湖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沙湖南端</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东西湖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严家渡</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东西湖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工棚山</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19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武汉市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东西湖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李家墩</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20</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黄石市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黄石市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磁湖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琥珀山庄</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21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黄石市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磁湖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南半湖湖心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6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磁湖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澄月桥</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磁湖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长虹桥</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磁湖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理工学院</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磁湖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北半湖湖心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磁湖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鲇鱼墩</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大冶市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大冶湖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大冶湖大桥（大冶湖入湖口）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大冶市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大冶湖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磊山湖心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阳新县</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王英水库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王英水库库心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30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阳新县</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网湖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网湖湖心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保安湖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保安口（保安湖入湖口）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保安湖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保安湖心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保安湖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东沟闸（保安湖出湖口）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34</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莲花</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36</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洋澜湖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800-</w:t>
            </w:r>
            <w:r>
              <w:rPr>
                <w:rFonts w:hAnsi="仿宋" w:hint="eastAsia"/>
                <w:sz w:val="20"/>
              </w:rPr>
              <w:t>Ⅰ</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洋澜湖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300-</w:t>
            </w:r>
            <w:r>
              <w:rPr>
                <w:rFonts w:hAnsi="仿宋" w:hint="eastAsia"/>
                <w:sz w:val="20"/>
              </w:rPr>
              <w:t>Ⅱ</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洋澜湖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500-</w:t>
            </w:r>
            <w:r>
              <w:rPr>
                <w:rFonts w:hAnsi="仿宋" w:hint="eastAsia"/>
                <w:sz w:val="20"/>
              </w:rPr>
              <w:t>Ⅲ</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洋澜湖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700-</w:t>
            </w:r>
            <w:r>
              <w:rPr>
                <w:rFonts w:hAnsi="仿宋" w:hint="eastAsia"/>
                <w:sz w:val="20"/>
              </w:rPr>
              <w:t>Ⅳ</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洋澜湖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700-</w:t>
            </w:r>
            <w:r>
              <w:rPr>
                <w:rFonts w:hAnsi="仿宋" w:hint="eastAsia"/>
                <w:sz w:val="20"/>
              </w:rPr>
              <w:t>Ⅴ（出湖口）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41</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后港</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温峡口水库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温峡口水库库心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43</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汈</w:t>
            </w:r>
            <w:r>
              <w:rPr>
                <w:rFonts w:hAnsi="仿宋_GB2312" w:cs="仿宋_GB2312" w:hint="eastAsia"/>
                <w:sz w:val="20"/>
              </w:rPr>
              <w:t>汊湖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汈</w:t>
            </w:r>
            <w:r>
              <w:rPr>
                <w:rFonts w:hAnsi="仿宋_GB2312" w:cs="仿宋_GB2312" w:hint="eastAsia"/>
                <w:sz w:val="20"/>
              </w:rPr>
              <w:t>汊湖</w:t>
            </w:r>
            <w:r>
              <w:rPr>
                <w:rFonts w:hint="eastAsia"/>
                <w:sz w:val="20"/>
              </w:rPr>
              <w:t>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44</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汈</w:t>
            </w:r>
            <w:r>
              <w:rPr>
                <w:rFonts w:hAnsi="仿宋_GB2312" w:cs="仿宋_GB2312" w:hint="eastAsia"/>
                <w:sz w:val="20"/>
              </w:rPr>
              <w:t>汊湖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老屋台</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45</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戴家洼</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桥河口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习家口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48</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关沮口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蓝田</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小港</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下新河</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桐梓湖</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洈</w:t>
            </w:r>
            <w:r>
              <w:rPr>
                <w:rFonts w:hAnsi="仿宋_GB2312" w:cs="仿宋_GB2312" w:hint="eastAsia"/>
                <w:sz w:val="20"/>
              </w:rPr>
              <w:t>水水库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洈</w:t>
            </w:r>
            <w:r>
              <w:rPr>
                <w:rFonts w:hAnsi="仿宋_GB2312" w:cs="仿宋_GB2312" w:hint="eastAsia"/>
                <w:sz w:val="20"/>
              </w:rPr>
              <w:t>水水库</w:t>
            </w:r>
            <w:r>
              <w:rPr>
                <w:rFonts w:hint="eastAsia"/>
                <w:sz w:val="20"/>
              </w:rPr>
              <w:t>库心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54</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浮桥河水库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库坝上</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遗爱湖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西湖湖心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遗爱湖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东湖出口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57</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华阳河</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龙感湖农场（龙感湖湖心）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58</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主坝</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59</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副坝</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60</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猪婆湖</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61</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蒲纺</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62</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西凉湖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西凉湖赤壁湖心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63</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黄盖湖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64</w:t>
            </w:r>
          </w:p>
        </w:tc>
        <w:tc>
          <w:tcPr>
            <w:tcW w:w="587" w:type="pct"/>
            <w:vMerge w:val="restart"/>
            <w:tcBorders>
              <w:top w:val="nil"/>
              <w:left w:val="single" w:sz="8" w:space="0" w:color="auto"/>
              <w:bottom w:val="single" w:sz="8" w:space="0" w:color="000000"/>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徐家河水库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徐家河水库库心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65</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徐家河水库</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徐家河水库出口</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364" w:type="pct"/>
            <w:tcBorders>
              <w:top w:val="nil"/>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66</w:t>
            </w:r>
          </w:p>
        </w:tc>
        <w:tc>
          <w:tcPr>
            <w:tcW w:w="0" w:type="auto"/>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20"/>
                <w:szCs w:val="20"/>
              </w:rPr>
            </w:pPr>
          </w:p>
        </w:tc>
        <w:tc>
          <w:tcPr>
            <w:tcW w:w="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69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白云湖</w:t>
            </w:r>
          </w:p>
        </w:tc>
        <w:tc>
          <w:tcPr>
            <w:tcW w:w="1589"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湖心</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587" w:type="pct"/>
            <w:tcBorders>
              <w:top w:val="nil"/>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bl>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附件7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国家水质自动站站点表</w:t>
      </w:r>
    </w:p>
    <w:tbl>
      <w:tblPr>
        <w:tblW w:w="5000" w:type="pct"/>
        <w:jc w:val="center"/>
        <w:tblLook w:val="00A0" w:firstRow="1" w:lastRow="0" w:firstColumn="1" w:lastColumn="0" w:noHBand="0" w:noVBand="0"/>
      </w:tblPr>
      <w:tblGrid>
        <w:gridCol w:w="1119"/>
        <w:gridCol w:w="2849"/>
        <w:gridCol w:w="1616"/>
        <w:gridCol w:w="1469"/>
        <w:gridCol w:w="1469"/>
      </w:tblGrid>
      <w:tr w:rsidR="007A7105" w:rsidTr="001A24D3">
        <w:trPr>
          <w:tblHeader/>
          <w:jc w:val="center"/>
        </w:trPr>
        <w:tc>
          <w:tcPr>
            <w:tcW w:w="656" w:type="pct"/>
            <w:tcBorders>
              <w:top w:val="single" w:sz="8" w:space="0" w:color="auto"/>
              <w:left w:val="single" w:sz="8" w:space="0" w:color="auto"/>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1671"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断面名称</w:t>
            </w:r>
          </w:p>
        </w:tc>
        <w:tc>
          <w:tcPr>
            <w:tcW w:w="948"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水站所在城市</w:t>
            </w:r>
          </w:p>
        </w:tc>
        <w:tc>
          <w:tcPr>
            <w:tcW w:w="862"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断面类型</w:t>
            </w:r>
          </w:p>
        </w:tc>
        <w:tc>
          <w:tcPr>
            <w:tcW w:w="862" w:type="pct"/>
            <w:tcBorders>
              <w:top w:val="single" w:sz="8" w:space="0" w:color="auto"/>
              <w:left w:val="nil"/>
              <w:bottom w:val="single" w:sz="8" w:space="0" w:color="auto"/>
              <w:right w:val="single" w:sz="8"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建设情况</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朱家河口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沐家泾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江夏湖心</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西梁子湖湖心（南北嘴）</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牛山湖湖心</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西梁子湖湖北</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西梁子湖湖南</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宗关</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杨泗港</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冯集</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金水闸</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郭玉</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港洲村</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黄陵大桥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在建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太平沙</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白浒山</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富池闸</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大冶湖闸</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中官铺（上巢村）</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夹河口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焦家院</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孙家湾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浪河口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坝上中</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黄龙1</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陈家坡</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羊尾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界牌沟</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32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潘口水库坝上</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剑河口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东湾桥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玉皇滩</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神定河口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泗河口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王河电站</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隔河岩水库坝上</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长沙坝</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清江大桥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南津关</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马渡河</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铁路大桥（小桂林）</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两河口（草埠湖水厂）</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桅杆坪</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白石港</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云池（白洋）</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翟湾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埠口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张湾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白家湾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在建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余家湖</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聂家滩</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汤店</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沈湾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朱市</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茶庵</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马兰河口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燕矶</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梁子岛水源</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漳河水库库心</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转斗</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罗汉闸</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皇庄</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京山河邓李港</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67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马良龚家湾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应城公路桥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田店泵站</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垌冢桥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新沟闸</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小河</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孝昌王店</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孝感河口大桥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安陆桑树</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鲢鱼地泵站</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隔卜桥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湖心A</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杨柴湖</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排水闸</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湖心B</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观音寺</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新刘家台</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汉洪大桥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康家岗</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新河村</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新滩</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淤泥湖</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杨家</w:t>
            </w:r>
            <w:r>
              <w:rPr>
                <w:rFonts w:ascii="宋体" w:eastAsia="宋体" w:hAnsi="宋体" w:cs="宋体" w:hint="eastAsia"/>
                <w:sz w:val="20"/>
              </w:rPr>
              <w:t>垱</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调关</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砖瓦厂</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五岭子</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库坝上</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巴河镇河口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麻城许家湾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西河驿</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兰溪大桥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周八家</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102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陶冲村</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汪洲村</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咸宁湖心</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富水水库</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西河桥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陆溪口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洪下水文站</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厉山</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平林</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水大桥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巫峡口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江口村</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恩施大沙坝</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七要口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116</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周家坝</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117</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百福司镇</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118</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长顺乡</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在建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119</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黄腊石</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120</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汉南村</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121</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潜江大桥</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122</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运粮湖同心队</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123</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岳口</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124</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拖市</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r w:rsidR="007A7105" w:rsidTr="001A24D3">
        <w:trPr>
          <w:jc w:val="center"/>
        </w:trPr>
        <w:tc>
          <w:tcPr>
            <w:tcW w:w="656" w:type="pct"/>
            <w:tcBorders>
              <w:top w:val="nil"/>
              <w:left w:val="single" w:sz="8" w:space="0" w:color="auto"/>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125</w:t>
            </w:r>
          </w:p>
        </w:tc>
        <w:tc>
          <w:tcPr>
            <w:tcW w:w="1671"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阳日湾</w:t>
            </w:r>
          </w:p>
        </w:tc>
        <w:tc>
          <w:tcPr>
            <w:tcW w:w="948"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c>
          <w:tcPr>
            <w:tcW w:w="862" w:type="pct"/>
            <w:tcBorders>
              <w:top w:val="nil"/>
              <w:left w:val="nil"/>
              <w:bottom w:val="single" w:sz="8" w:space="0" w:color="auto"/>
              <w:right w:val="single" w:sz="8"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已建</w:t>
            </w:r>
          </w:p>
        </w:tc>
      </w:tr>
    </w:tbl>
    <w:p w:rsidR="007A7105" w:rsidRDefault="007A7105" w:rsidP="007A7105">
      <w:pPr>
        <w:adjustRightInd w:val="0"/>
        <w:snapToGrid w:val="0"/>
        <w:spacing w:beforeLines="10" w:before="31" w:afterLines="10" w:after="31" w:line="300" w:lineRule="atLeast"/>
        <w:jc w:val="center"/>
        <w:rPr>
          <w:rFonts w:ascii="仿宋_GB2312" w:hint="eastAsia"/>
          <w:sz w:val="20"/>
          <w:szCs w:val="20"/>
        </w:rPr>
      </w:pPr>
    </w:p>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附件8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省级运维水质自动站站点表</w:t>
      </w:r>
    </w:p>
    <w:tbl>
      <w:tblPr>
        <w:tblW w:w="9459" w:type="dxa"/>
        <w:jc w:val="center"/>
        <w:tblLook w:val="00A0" w:firstRow="1" w:lastRow="0" w:firstColumn="1" w:lastColumn="0" w:noHBand="0" w:noVBand="0"/>
      </w:tblPr>
      <w:tblGrid>
        <w:gridCol w:w="329"/>
        <w:gridCol w:w="699"/>
        <w:gridCol w:w="942"/>
        <w:gridCol w:w="886"/>
        <w:gridCol w:w="1783"/>
        <w:gridCol w:w="4820"/>
      </w:tblGrid>
      <w:tr w:rsidR="007A7105" w:rsidTr="001A24D3">
        <w:trPr>
          <w:tblHeader/>
          <w:jc w:val="center"/>
        </w:trPr>
        <w:tc>
          <w:tcPr>
            <w:tcW w:w="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699" w:type="dxa"/>
            <w:tcBorders>
              <w:top w:val="single" w:sz="4" w:space="0" w:color="auto"/>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所属</w:t>
            </w:r>
          </w:p>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地区</w:t>
            </w:r>
          </w:p>
        </w:tc>
        <w:tc>
          <w:tcPr>
            <w:tcW w:w="942" w:type="dxa"/>
            <w:tcBorders>
              <w:top w:val="single" w:sz="4" w:space="0" w:color="auto"/>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断面/点位</w:t>
            </w:r>
          </w:p>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名称</w:t>
            </w:r>
          </w:p>
        </w:tc>
        <w:tc>
          <w:tcPr>
            <w:tcW w:w="886" w:type="dxa"/>
            <w:tcBorders>
              <w:top w:val="single" w:sz="4" w:space="0" w:color="auto"/>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河流/湖库名称</w:t>
            </w:r>
          </w:p>
        </w:tc>
        <w:tc>
          <w:tcPr>
            <w:tcW w:w="1783" w:type="dxa"/>
            <w:tcBorders>
              <w:top w:val="single" w:sz="4" w:space="0" w:color="auto"/>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断面/点位属性</w:t>
            </w:r>
          </w:p>
        </w:tc>
        <w:tc>
          <w:tcPr>
            <w:tcW w:w="4820" w:type="dxa"/>
            <w:tcBorders>
              <w:top w:val="single" w:sz="4" w:space="0" w:color="auto"/>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监测指标</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新沟</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市界(孝感-武汉)</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氨氮、高锰酸盐指数、总磷、总氮、五参数、TOC、叶绿素、锌、镉、铅、铜、六价铬、砷</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浮标船1</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梁子湖湖心</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氨氮、高锰酸盐指数、总磷、总氮、五参数、叶绿素、蓝绿藻、硝酸盐氮、亚硝酸盐氮、正磷盐</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浮标船2</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梁子湖湖心</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氨氮、高锰酸盐指数、总磷、总氮、五参数、叶绿素、蓝绿藻、硝酸盐氮、亚硝酸盐氮、正磷盐</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浮标船3</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梁子湖湖心</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氨氮、高锰酸盐指数、总磷、总氮、五参数、叶绿素、蓝绿藻、硝酸盐氮、亚硝酸盐氮、正磷盐</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浮标船4</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梁子湖湖心</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氨氮、高锰酸盐指数、总磷、总氮、五参数、叶绿素、蓝绿藻、硝酸盐氮、亚硝酸盐氮、正磷盐</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木兰湖</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木兰湖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饮用水源地</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氨氮、高锰酸盐指数、总磷、总氮、五参数、TOC、叶绿素</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长轩岭</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783" w:type="dxa"/>
            <w:tcBorders>
              <w:top w:val="nil"/>
              <w:left w:val="nil"/>
              <w:bottom w:val="single" w:sz="4" w:space="0" w:color="auto"/>
              <w:right w:val="single" w:sz="4" w:space="0" w:color="auto"/>
            </w:tcBorders>
            <w:shd w:val="clear" w:color="auto" w:fill="FFFFFF"/>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控制断面</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磊山村</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大冶湖湖心</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氨氮、高锰酸盐指数、总磷、总氮、五参数、锌、镉、铅、铜、六价铬、砷、汞、镍</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龙潭村</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高桥河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市界（咸宁-黄石）</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富水镇</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市界（咸宁-黄石）</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水石门</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省界（陕西-湖北）</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天龙湾</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县界（长阳-宜都）</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木鱼镇</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市界（神农架-宜昌）</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饮用水源地</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氨氮、高锰酸盐指数、总磷、总氮、五参数、叶绿素</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夜谋沟</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湖泊</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滨湖</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湖泊</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氨氮、高锰酸盐指数、总磷、总氮、五参数、TOC、叶绿素</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港口桥</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高桥河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市界（黄石-鄂州）</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氨氮、高锰酸盐指数、总磷、总氮、五参数、叶绿素、锌、镉、铅、铜、六价铬、砷、氰化物、氟化物、挥发酚、总和毒性</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长港</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梁子湖出口</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氨氮、高锰酸盐指数、总磷、总氮、五参数、硝酸盐氮、亚硝酸盐氮</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w:t>
            </w:r>
            <w:r>
              <w:rPr>
                <w:rFonts w:ascii="宋体" w:eastAsia="宋体" w:hAnsi="宋体" w:cs="宋体" w:hint="eastAsia"/>
                <w:sz w:val="20"/>
              </w:rPr>
              <w:t>剅</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市界（天门-孝感）</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氨氮、高锰酸盐指数、总磷、总氮、五参数、TOC、叶绿素</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新堰</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市界（天门-孝感）</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氨氮、高锰酸盐指数、总磷、总氮、五参数、氟化物</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21</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王母湖</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王母湖</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湖泊</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车埠镇盘石村</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县界（赤壁-嘉鱼）</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23</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石咀头</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县界（通城-崇阳）</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长沙河</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县界（恩施-宣恩）</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25</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景阳河</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县界（恩施-建始）</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26</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黄家村</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市界（潜江-仙桃）</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27</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郑场游潭村</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市界（潜江-仙桃）</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氨氮、高锰酸盐指数、总磷、总氮、五参数、挥发酚</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28</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王岭村</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市界（荆州-仙桃）</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29</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丫角桥</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控制断面</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r w:rsidR="007A7105" w:rsidTr="001A24D3">
        <w:trPr>
          <w:jc w:val="center"/>
        </w:trPr>
        <w:tc>
          <w:tcPr>
            <w:tcW w:w="329" w:type="dxa"/>
            <w:tcBorders>
              <w:top w:val="nil"/>
              <w:left w:val="single" w:sz="4" w:space="0" w:color="auto"/>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w:t>
            </w:r>
          </w:p>
        </w:tc>
        <w:tc>
          <w:tcPr>
            <w:tcW w:w="699"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w:t>
            </w:r>
          </w:p>
        </w:tc>
        <w:tc>
          <w:tcPr>
            <w:tcW w:w="942"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高石碑</w:t>
            </w:r>
          </w:p>
        </w:tc>
        <w:tc>
          <w:tcPr>
            <w:tcW w:w="886"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783"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引江济汉工程入汉江断面</w:t>
            </w:r>
          </w:p>
        </w:tc>
        <w:tc>
          <w:tcPr>
            <w:tcW w:w="4820" w:type="dxa"/>
            <w:tcBorders>
              <w:top w:val="nil"/>
              <w:left w:val="nil"/>
              <w:bottom w:val="single" w:sz="4" w:space="0" w:color="auto"/>
              <w:right w:val="single" w:sz="4" w:space="0" w:color="auto"/>
            </w:tcBorders>
            <w:shd w:val="clear" w:color="auto" w:fill="FFFFFF"/>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氨氮、高锰酸盐指数、总磷、总氮、五参数</w:t>
            </w:r>
          </w:p>
        </w:tc>
      </w:tr>
    </w:tbl>
    <w:p w:rsidR="007A7105" w:rsidRDefault="007A7105" w:rsidP="007A7105">
      <w:pPr>
        <w:adjustRightInd w:val="0"/>
        <w:snapToGrid w:val="0"/>
        <w:spacing w:beforeLines="10" w:before="31" w:afterLines="10" w:after="31" w:line="300" w:lineRule="atLeast"/>
        <w:rPr>
          <w:rFonts w:ascii="仿宋_GB2312" w:hint="eastAsia"/>
          <w:sz w:val="20"/>
          <w:szCs w:val="20"/>
        </w:rPr>
      </w:pPr>
    </w:p>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附件9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地级以上城市集中式生活饮用水水源地名单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473"/>
        <w:gridCol w:w="4135"/>
        <w:gridCol w:w="1890"/>
      </w:tblGrid>
      <w:tr w:rsidR="007A7105" w:rsidTr="001A24D3">
        <w:trPr>
          <w:tblHeade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8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所属城市</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水源地名称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水源地性质</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长江凤凰台水厂水源地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长江雨台山水厂水源地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8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清江大龙潭三水厂水源地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长江二水厂水源地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长江三水厂水源地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8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长江凉水亭水厂水源地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荆门二水厂水源地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荆门三水厂水源地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长江南湖水厂水源地（西区）</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长江柳林水厂水源地（东区）</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长江郢都水厂水源地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黄龙水库市水厂水源地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头堰水库水厂水源地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马家河水库水厂水源地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茅塔河水库水厂水源地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俞家湾水库水厂水源地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先觉庙水库水厂水源地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水随州水厂水源地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长江白沙洲水厂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长江堤角水厂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长江平湖门水厂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长江余家头水厂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汉江白鹤嘴水厂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汉江国棉水厂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汉江琴断口水厂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汉江宗关水厂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长江港东水厂水源地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长江沌口水厂水源地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29</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长江潘家湾水厂水源地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淦水温泉水厂水源地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31</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汉江白家湾五水厂水源地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汉江火星观水源地（一至四水厂）</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33</w:t>
            </w:r>
          </w:p>
        </w:tc>
        <w:tc>
          <w:tcPr>
            <w:tcW w:w="86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孝感三水厂水源地</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34</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w:t>
            </w: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官庄水库</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楠木溪水库</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6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2426"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善溪冲水库</w:t>
            </w:r>
          </w:p>
        </w:tc>
        <w:tc>
          <w:tcPr>
            <w:tcW w:w="11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bl>
    <w:p w:rsidR="007A7105" w:rsidRDefault="007A7105" w:rsidP="007A7105">
      <w:pPr>
        <w:snapToGrid w:val="0"/>
        <w:spacing w:beforeLines="10" w:before="31" w:afterLines="10" w:after="31" w:line="300" w:lineRule="atLeast"/>
        <w:rPr>
          <w:rFonts w:ascii="仿宋_GB2312" w:hint="eastAsia"/>
          <w:sz w:val="20"/>
          <w:szCs w:val="20"/>
        </w:rPr>
      </w:pPr>
    </w:p>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附件10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 xml:space="preserve"> 直管市、神农架林区及县级在用备用集中式饮用水水源地清单</w:t>
      </w:r>
    </w:p>
    <w:tbl>
      <w:tblPr>
        <w:tblW w:w="5050" w:type="pct"/>
        <w:jc w:val="center"/>
        <w:tblLook w:val="00A0" w:firstRow="1" w:lastRow="0" w:firstColumn="1" w:lastColumn="0" w:noHBand="0" w:noVBand="0"/>
      </w:tblPr>
      <w:tblGrid>
        <w:gridCol w:w="395"/>
        <w:gridCol w:w="635"/>
        <w:gridCol w:w="1418"/>
        <w:gridCol w:w="3879"/>
        <w:gridCol w:w="1053"/>
        <w:gridCol w:w="1227"/>
      </w:tblGrid>
      <w:tr w:rsidR="007A7105" w:rsidTr="001A24D3">
        <w:trPr>
          <w:tblHeader/>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371"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地市</w:t>
            </w:r>
          </w:p>
        </w:tc>
        <w:tc>
          <w:tcPr>
            <w:tcW w:w="826"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县级城市</w:t>
            </w:r>
          </w:p>
        </w:tc>
        <w:tc>
          <w:tcPr>
            <w:tcW w:w="2256"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水源地名称</w:t>
            </w:r>
          </w:p>
        </w:tc>
        <w:tc>
          <w:tcPr>
            <w:tcW w:w="600"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水体</w:t>
            </w:r>
          </w:p>
        </w:tc>
        <w:tc>
          <w:tcPr>
            <w:tcW w:w="715"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水源地性质</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蔡甸区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蔡甸水厂水源地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东西湖区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西湖水厂水源地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东西湖区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余氏墩水厂水源地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汉南区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汉武水厂水源地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黄陂区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黄陂新武湖水厂水源地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黄陂区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黄陂前川水厂水源地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江夏区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江夏水厂水源地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新洲区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新洲阳逻水厂水源地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新洲区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新洲长源自来水公司水源地（新洲长源自来水公司大桥水源地和新洲长源自来水公司汪套水源地）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阳新县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阳新县兴国城区富水水源地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阳新县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阳新县王英镇王英水库水源地</w:t>
            </w:r>
          </w:p>
        </w:tc>
        <w:tc>
          <w:tcPr>
            <w:tcW w:w="600"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王英水库</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老河口市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老河口水厂水源地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枣阳市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枣阳市北郊水库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北郊水库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枣阳市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枣阳市刘桥水库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刘桥水库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宜城市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宜城水厂水源地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南漳县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南漳县三道河水库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三道河水库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谷城县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谷城县三水厂水源地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保康县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保康县云溪沟水厂水源地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清溪河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保康县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金盘洞水库水源地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石首市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石首第二水厂水源地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洪湖陵园水厂水源地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松滋自来水公司水源地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松滋河西支</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公安县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公安县城区宏源自来水公司水源地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监利县第二水厂饮用水水源地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监利县第三水厂饮用水水源地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江陵县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江陵县城区水厂水源地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葛洲坝</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葛洲坝四公司供水公司西坝水厂水源地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东山开发区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窑湾水厂水源地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东山运河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29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宜都市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宜都市供水总公司陆城二水厂水源地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当阳市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当阳市巩河水库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巩河水库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枝江市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枝江市马家店水厂水源地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枝江市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枝江市鲁家港水库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兴山县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兴山县古洞口水库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古洞口水库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远安县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远安县鸣凤镇东干渠水源地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东干渠</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远安县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远安县鸣凤镇鸣凤河水源地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鸣凤河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秭归县凤凰山长江段水源地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三汇溪水源地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茅坪河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长阳土家族自治县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长阳土家族自治县隔河岩水库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隔河岩水库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长阳土家族自治县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长阳土家族自治县罗马溪水库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罗马溪水库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五峰土家族自治县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五峰土家族自治县五峰镇石梁司水源地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天池河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五峰土家族自治县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渔洋关镇芭蕉溪水源地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芭蕉河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42</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宜都市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宜都市红花套水厂水源地</w:t>
            </w:r>
          </w:p>
        </w:tc>
        <w:tc>
          <w:tcPr>
            <w:tcW w:w="600"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43</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远安县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远安县付家河水库</w:t>
            </w:r>
          </w:p>
        </w:tc>
        <w:tc>
          <w:tcPr>
            <w:tcW w:w="600"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付家河水库</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丹江口市第一水厂水源地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丹江口市第二水厂水源地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郧县耿家垭子水源地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郧县谭家湾水库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谭家湾水库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郧西县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郧西县土门水库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土门水库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郧西县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郧西县水石门水源地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竹山县郭家山水源地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堵河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竹山县霍河水库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霍河水库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竹溪县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竹溪县龙坝水库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龙坝水库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房县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房县泉水湾水源地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盘峪河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武当山特区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金花湖水源地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丹江口水库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武当山特区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剑河水库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剑河水库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房县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野人湖</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野人湖</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应城市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应城市城区饮用水水源地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大富水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安陆市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安陆市城区饮用水水源地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府河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汉川市城区二水厂饮用水水源地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汉川市城区三水厂饮用水水源地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61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孝昌县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孝昌县城区饮用水水源地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孝昌县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观音湖水库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观音湖水库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云梦县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云梦县城区饮用水水源地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府河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大悟县城区饮用水水源地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65</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应城市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短港水库饮用水水源地</w:t>
            </w:r>
          </w:p>
        </w:tc>
        <w:tc>
          <w:tcPr>
            <w:tcW w:w="600"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短港水库</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66</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姚河水库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姚河水库</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67</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芳畈水库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芳畈水库</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钟祥市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汉江钟祥皇庄段水源地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京山县八字门水库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八字门水库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京山县惠亭水库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惠亭水库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沙洋县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汉江沙洋段水源地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华容区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长江华容泥矶饮用水水源地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麻城市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举水麻城城区段水源地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麻城市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麻城市浮桥河水库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浮桥河水库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武穴市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武穴市第二水厂水源地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团风县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团风县城镇自来水公司水源地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红安县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红安县金沙河水库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金沙河水库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罗田县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罗田县凤山镇水源地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义水河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英山县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英山县城区集中式饮用水水源地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白莲河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浠水县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浠水县白莲河水厂饮用水源地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浠水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蕲春县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蕲春县鹞鹰岩水库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鹞鹰岩水库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蕲春县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蕲春县蕲河西驿段水源地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蕲水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黄梅县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黄梅县垅坪水库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垅坪水库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84</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麻城市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三河口水库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三河口水库</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85</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龙感湖管理区</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龙感湖费家湾集中式饮用水水源地</w:t>
            </w:r>
          </w:p>
        </w:tc>
        <w:tc>
          <w:tcPr>
            <w:tcW w:w="600"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86</w:t>
            </w:r>
          </w:p>
        </w:tc>
        <w:tc>
          <w:tcPr>
            <w:tcW w:w="371"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英山县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张咀水库</w:t>
            </w:r>
          </w:p>
        </w:tc>
        <w:tc>
          <w:tcPr>
            <w:tcW w:w="600"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张咀水库</w:t>
            </w:r>
          </w:p>
        </w:tc>
        <w:tc>
          <w:tcPr>
            <w:tcW w:w="715" w:type="pct"/>
            <w:tcBorders>
              <w:top w:val="nil"/>
              <w:left w:val="nil"/>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赤壁市陆水水库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嘉鱼县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嘉鱼县石矶头水源地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通城县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通城县神龙坪水库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神龙坪水库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崇阳县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崇阳县青山水库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青山水库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崇阳县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陆水河崇阳白泉段水源地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通山县凤凰山水厂水源地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通山县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通山县四斗朱水库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四斗朱水库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广水市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广水市许家冲水库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许家冲水库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随州市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随县封江水库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厥水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96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利川一水厂水源地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利川市群凤水库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群凤水库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建始县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建始县闸木水水库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闸木水水库</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巴东县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巴东县万福河水源地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万福河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宣恩县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宣恩县龙洞库区饮用水水源地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咸丰县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咸丰县野猫河饮用水水源地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唐岩河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来凤县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来凤县河坝梁饮用水水源地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酉水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103</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鹤峰县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鹤峰县芭蕉河饮用水水源地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溇</w:t>
            </w:r>
            <w:r>
              <w:rPr>
                <w:rFonts w:hAnsi="仿宋_GB2312" w:cs="仿宋_GB2312" w:hint="eastAsia"/>
                <w:sz w:val="20"/>
              </w:rPr>
              <w:t>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104</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鹤峰县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鹤峰县山崩饮用水源地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溇</w:t>
            </w:r>
            <w:r>
              <w:rPr>
                <w:rFonts w:hAnsi="仿宋_GB2312" w:cs="仿宋_GB2312" w:hint="eastAsia"/>
                <w:sz w:val="20"/>
              </w:rPr>
              <w:t>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105</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鹤峰县</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红鱼溪水库</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溇</w:t>
            </w:r>
            <w:r>
              <w:rPr>
                <w:rFonts w:hAnsi="仿宋_GB2312" w:cs="仿宋_GB2312" w:hint="eastAsia"/>
                <w:sz w:val="20"/>
              </w:rPr>
              <w:t>水</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水库</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106</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仙桃二水厂水源地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107</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仙桃三水厂水源地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108</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潜江市汉江泽口码头水源地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109</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潜江市汉江红旗码头水源地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110</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天门市第二水厂水源地</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111</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神农架林区神柳观溪饮用水水源保护区</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r w:rsidR="007A7105" w:rsidTr="001A24D3">
        <w:trPr>
          <w:jc w:val="center"/>
        </w:trPr>
        <w:tc>
          <w:tcPr>
            <w:tcW w:w="232" w:type="pct"/>
            <w:tcBorders>
              <w:top w:val="nil"/>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112</w:t>
            </w:r>
          </w:p>
        </w:tc>
        <w:tc>
          <w:tcPr>
            <w:tcW w:w="371"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w:t>
            </w:r>
          </w:p>
        </w:tc>
        <w:tc>
          <w:tcPr>
            <w:tcW w:w="82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w:t>
            </w:r>
          </w:p>
        </w:tc>
        <w:tc>
          <w:tcPr>
            <w:tcW w:w="2256"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神农架林区鱼泉湾应急水源保护区</w:t>
            </w:r>
          </w:p>
        </w:tc>
        <w:tc>
          <w:tcPr>
            <w:tcW w:w="600"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715" w:type="pct"/>
            <w:tcBorders>
              <w:top w:val="nil"/>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w:t>
            </w:r>
          </w:p>
        </w:tc>
      </w:tr>
    </w:tbl>
    <w:p w:rsidR="007A7105" w:rsidRDefault="007A7105" w:rsidP="007A7105">
      <w:pPr>
        <w:snapToGrid w:val="0"/>
        <w:spacing w:beforeLines="10" w:before="31" w:afterLines="10" w:after="31" w:line="300" w:lineRule="atLeast"/>
        <w:rPr>
          <w:rFonts w:ascii="黑体" w:eastAsia="黑体" w:hAnsi="黑体" w:hint="eastAsia"/>
          <w:szCs w:val="32"/>
        </w:rPr>
      </w:pPr>
    </w:p>
    <w:p w:rsidR="007A7105" w:rsidRDefault="007A7105" w:rsidP="007A7105">
      <w:pPr>
        <w:snapToGrid w:val="0"/>
        <w:spacing w:beforeLines="10" w:before="31" w:afterLines="10" w:after="31" w:line="300" w:lineRule="atLeast"/>
        <w:rPr>
          <w:rFonts w:ascii="黑体" w:eastAsia="黑体" w:hAnsi="黑体" w:hint="eastAsia"/>
          <w:szCs w:val="32"/>
        </w:rPr>
      </w:pPr>
      <w:r>
        <w:rPr>
          <w:rFonts w:ascii="黑体" w:eastAsia="黑体" w:hAnsi="黑体" w:hint="eastAsia"/>
          <w:szCs w:val="32"/>
        </w:rPr>
        <w:br w:type="page"/>
      </w:r>
      <w:r>
        <w:rPr>
          <w:rFonts w:ascii="黑体" w:eastAsia="黑体" w:hAnsi="黑体" w:hint="eastAsia"/>
          <w:szCs w:val="32"/>
        </w:rPr>
        <w:lastRenderedPageBreak/>
        <w:t xml:space="preserve">附件11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三峡库区水华预警和应急监测断面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477"/>
        <w:gridCol w:w="1477"/>
        <w:gridCol w:w="1686"/>
        <w:gridCol w:w="1897"/>
        <w:gridCol w:w="1593"/>
      </w:tblGrid>
      <w:tr w:rsidR="007A7105" w:rsidTr="001A24D3">
        <w:trPr>
          <w:tblHeade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所在地市</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测站名称</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河流名称</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断面名称</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监测频次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兴山县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泗湘溪</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兴山县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长沙坝</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坝前木鱼岛</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青干河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陕西营码头</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青干河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牌楼</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吒溪河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彭家坡</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吒溪河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野桑坪</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童庄河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装卸码头</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童庄河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文化</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九畹溪</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漂流终点</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九畹溪</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槐树坪电站</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夷陵区</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太平溪</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花犁包</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夷陵区</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太平溪</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蝉潭水电站</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夷陵区</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石碑滩</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夷陵区</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汤渡河</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巴东县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神农溪</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罗坪</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r w:rsidR="007A7105" w:rsidTr="001A24D3">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巴东县</w:t>
            </w:r>
          </w:p>
        </w:tc>
        <w:tc>
          <w:tcPr>
            <w:tcW w:w="1686"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神农溪</w:t>
            </w:r>
          </w:p>
        </w:tc>
        <w:tc>
          <w:tcPr>
            <w:tcW w:w="189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神农洞</w:t>
            </w:r>
          </w:p>
        </w:tc>
        <w:tc>
          <w:tcPr>
            <w:tcW w:w="1593" w:type="dxa"/>
            <w:tcBorders>
              <w:top w:val="single" w:sz="4" w:space="0" w:color="auto"/>
              <w:left w:val="single" w:sz="4" w:space="0" w:color="auto"/>
              <w:bottom w:val="single" w:sz="4" w:space="0" w:color="auto"/>
              <w:right w:val="single" w:sz="4" w:space="0" w:color="auto"/>
            </w:tcBorders>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每月一次</w:t>
            </w:r>
          </w:p>
        </w:tc>
      </w:tr>
    </w:tbl>
    <w:p w:rsidR="007A7105" w:rsidRDefault="007A7105" w:rsidP="007A7105">
      <w:pPr>
        <w:adjustRightInd w:val="0"/>
        <w:snapToGrid w:val="0"/>
        <w:spacing w:beforeLines="10" w:before="31" w:afterLines="10" w:after="31" w:line="300" w:lineRule="atLeast"/>
        <w:rPr>
          <w:rFonts w:ascii="仿宋_GB2312" w:hint="eastAsia"/>
          <w:sz w:val="20"/>
          <w:szCs w:val="20"/>
        </w:rPr>
      </w:pPr>
    </w:p>
    <w:p w:rsidR="007A7105" w:rsidRDefault="007A7105" w:rsidP="007A7105">
      <w:pPr>
        <w:adjustRightInd w:val="0"/>
        <w:snapToGrid w:val="0"/>
        <w:spacing w:beforeLines="10" w:before="31" w:afterLines="10" w:after="31" w:line="300" w:lineRule="atLeast"/>
        <w:rPr>
          <w:rFonts w:ascii="仿宋_GB2312" w:hint="eastAsia"/>
          <w:sz w:val="20"/>
          <w:szCs w:val="20"/>
        </w:rPr>
      </w:pPr>
    </w:p>
    <w:p w:rsidR="007A7105" w:rsidRDefault="007A7105" w:rsidP="007A7105">
      <w:pPr>
        <w:adjustRightInd w:val="0"/>
        <w:snapToGrid w:val="0"/>
        <w:spacing w:beforeLines="10" w:before="31" w:afterLines="10" w:after="31" w:line="300" w:lineRule="atLeast"/>
        <w:rPr>
          <w:rFonts w:ascii="仿宋_GB2312" w:hint="eastAsia"/>
          <w:sz w:val="20"/>
          <w:szCs w:val="20"/>
        </w:rPr>
      </w:pPr>
    </w:p>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附件12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湖北省县域地表水环境质量监测断面（点位）</w:t>
      </w:r>
    </w:p>
    <w:tbl>
      <w:tblPr>
        <w:tblW w:w="5120" w:type="pct"/>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1908"/>
        <w:gridCol w:w="2321"/>
        <w:gridCol w:w="1053"/>
        <w:gridCol w:w="2097"/>
        <w:gridCol w:w="844"/>
      </w:tblGrid>
      <w:tr w:rsidR="007A7105" w:rsidTr="001A24D3">
        <w:trPr>
          <w:tblHeader/>
          <w:jc w:val="center"/>
        </w:trPr>
        <w:tc>
          <w:tcPr>
            <w:tcW w:w="336"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城市</w:t>
            </w:r>
          </w:p>
        </w:tc>
        <w:tc>
          <w:tcPr>
            <w:tcW w:w="100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被考核行政区划名称</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断面名称</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所在水体</w:t>
            </w:r>
          </w:p>
        </w:tc>
        <w:tc>
          <w:tcPr>
            <w:tcW w:w="124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断面属性</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测站名称</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1武汉</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江岸区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朱家河口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塔子湖湖心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塔子湖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江汉区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江汉北湖湖心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江汉北湖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菱角湖湖心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菱角湖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后襄河湖心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后襄河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硚</w:t>
            </w:r>
            <w:r>
              <w:rPr>
                <w:rFonts w:hAnsi="仿宋_GB2312" w:cs="仿宋_GB2312" w:hint="eastAsia"/>
                <w:sz w:val="20"/>
              </w:rPr>
              <w:t>口区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张毕湖湖心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张毕湖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竹叶海湖心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竹叶海</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宗关</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汉阳区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龙王庙</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夹河</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墨水湖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中心岛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墨水湖出口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龙阳湖湖心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龙阳湖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汉阳区湖心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后官湖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宗关</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武昌区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四美塘湖心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四美塘</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紫阳湖湖心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紫阳湖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东湖生态旅游风景区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水果湖</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汤菱湖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郭郑湖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鹰窝湖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东湖高新技术开发区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牛山湖湖心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牛山湖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豹獬湖1#测点</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豹</w:t>
            </w:r>
            <w:r>
              <w:rPr>
                <w:rFonts w:ascii="宋体" w:eastAsia="宋体" w:hAnsi="宋体" w:cs="宋体" w:hint="eastAsia"/>
                <w:sz w:val="20"/>
              </w:rPr>
              <w:t>澥</w:t>
            </w:r>
            <w:r>
              <w:rPr>
                <w:rFonts w:hint="eastAsia"/>
                <w:sz w:val="20"/>
              </w:rPr>
              <w:t>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豹獬湖2#测点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白浒山</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洪山区</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青菱湖湖心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青菱湖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黄家湖湖心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黄家湖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杨泗港</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青山区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青山北湖湖心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青山北湖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白浒山</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东西湖区</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舵落口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县界（东西湖区-汉阳区、</w:t>
            </w:r>
            <w:r>
              <w:rPr>
                <w:rFonts w:ascii="宋体" w:eastAsia="宋体" w:hAnsi="宋体" w:cs="宋体" w:hint="eastAsia"/>
                <w:sz w:val="20"/>
              </w:rPr>
              <w:t>硚</w:t>
            </w:r>
            <w:r>
              <w:rPr>
                <w:rFonts w:hint="eastAsia"/>
                <w:sz w:val="20"/>
              </w:rPr>
              <w:t>口区）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严家渡</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东大湖（金</w:t>
            </w:r>
            <w:r>
              <w:rPr>
                <w:rFonts w:hint="eastAsia"/>
                <w:sz w:val="20"/>
              </w:rPr>
              <w:lastRenderedPageBreak/>
              <w:t>银湖）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lastRenderedPageBreak/>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工棚山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李家墩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杜公湖湖心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杜公湖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西湖水厂水源地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余氏墩水厂水源地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蔡甸区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黄陵大桥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通顺河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后官湖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老官渡</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蔡甸西湖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蔡甸水厂水源地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江夏区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金水闸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金水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杨泗港</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西梁子湖湖心（南北嘴）</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梁子湖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西梁子湖湖南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西梁子湖湖北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江夏湖心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斧头湖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鲁湖湖心</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鲁湖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鲁湖出口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鲁湖湖心2#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江夏水厂水源地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2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黄陂区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武湖出口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新武湖水厂水源地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黄陂前川水厂水源地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新洲区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沐家泾</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县界(新洲区-团风县)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倒水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涨渡湖心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涨渡湖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新洲武湖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阳逻水厂水源地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长源自来水公司水源地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白浒山</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武汉经济技术开发区（含已撤销的汉南区）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黄陵大桥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通顺河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后官湖心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后官湖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ascii="宋体" w:eastAsia="宋体" w:hAnsi="宋体" w:cs="宋体" w:hint="eastAsia"/>
                <w:sz w:val="20"/>
              </w:rPr>
              <w:t>硃</w:t>
            </w:r>
            <w:r>
              <w:rPr>
                <w:rFonts w:hint="eastAsia"/>
                <w:sz w:val="20"/>
              </w:rPr>
              <w:t>山湖湖心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ascii="宋体" w:eastAsia="宋体" w:hAnsi="宋体" w:cs="宋体" w:hint="eastAsia"/>
                <w:sz w:val="20"/>
              </w:rPr>
              <w:t>硃</w:t>
            </w:r>
            <w:r>
              <w:rPr>
                <w:rFonts w:hint="eastAsia"/>
                <w:sz w:val="20"/>
              </w:rPr>
              <w:t>山湖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汉武水厂水源地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杨泗港</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武汉化工区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竹子湖湖心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竹子湖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青潭湖湖心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青潭湖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白浒山</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2黄石</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黄石港区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鲇鱼墩</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磁湖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1号湖中心点</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青山湖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西塞山区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南半湖湖心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磁湖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风波港</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下陆区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理工学院</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磁湖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铁山区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 xml:space="preserve">　</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 xml:space="preserve">　</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exact"/>
              <w:ind w:left="-112" w:right="-112"/>
              <w:rPr>
                <w:sz w:val="20"/>
              </w:rPr>
            </w:pPr>
            <w:r>
              <w:rPr>
                <w:rFonts w:hint="eastAsia"/>
                <w:sz w:val="20"/>
              </w:rPr>
              <w:t xml:space="preserve">　</w:t>
            </w:r>
          </w:p>
        </w:tc>
        <w:tc>
          <w:tcPr>
            <w:tcW w:w="445" w:type="pct"/>
            <w:tcBorders>
              <w:top w:val="single" w:sz="4" w:space="0" w:color="auto"/>
              <w:left w:val="single" w:sz="4" w:space="0" w:color="auto"/>
              <w:bottom w:val="single" w:sz="4" w:space="0" w:color="auto"/>
              <w:right w:val="single" w:sz="4" w:space="0" w:color="auto"/>
            </w:tcBorders>
            <w:noWrap/>
            <w:vAlign w:val="center"/>
          </w:tcPr>
          <w:p w:rsidR="007A7105" w:rsidRDefault="007A7105" w:rsidP="007A7105">
            <w:pPr>
              <w:pStyle w:val="aff"/>
              <w:snapToGrid w:val="0"/>
              <w:spacing w:beforeLines="10" w:before="31" w:afterLines="10" w:after="31" w:line="280" w:lineRule="exact"/>
              <w:ind w:left="-112" w:right="-112"/>
              <w:rPr>
                <w:sz w:val="20"/>
              </w:rPr>
            </w:pP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黄石经济技术开发区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磊山湖心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港口桥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高桥河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县界(大冶市-梁子湖区)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大冶湖大桥（大冶湖入湖口）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大冶湖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保安湖湖心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保安湖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阳新县</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大冶湖闸</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大冶湖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富池闸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富水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网湖湖心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网湖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朱婆湖湖心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朱婆湖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兴国城区富水水源地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富水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王英水库（水源地）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王英水库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黄石市</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3十堰</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茅箭区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神定河茅箭张湾界</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神定河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县界(茅箭区-张湾区)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泗河口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县界（茅箭区-郧阳区、丹江口市）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马家河水库</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马家河水库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茅塔河水库</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茅塔河水库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张湾区</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焦家院</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堵河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县界（张湾区-郧阳区）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东湾桥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犟河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神定河口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神定河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县界（张湾区-郧阳区）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黄龙1</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黄龙滩水库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黄龙2</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黄龙滩水库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经济开发区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 xml:space="preserve">　</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 xml:space="preserve">　</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 xml:space="preserve">　</w:t>
            </w:r>
          </w:p>
        </w:tc>
        <w:tc>
          <w:tcPr>
            <w:tcW w:w="445" w:type="pct"/>
            <w:tcBorders>
              <w:top w:val="single" w:sz="4" w:space="0" w:color="auto"/>
              <w:left w:val="single" w:sz="4" w:space="0" w:color="auto"/>
              <w:bottom w:val="single" w:sz="4" w:space="0" w:color="auto"/>
              <w:right w:val="single" w:sz="4" w:space="0" w:color="auto"/>
            </w:tcBorders>
            <w:noWrap/>
            <w:vAlign w:val="center"/>
          </w:tcPr>
          <w:p w:rsidR="007A7105" w:rsidRDefault="007A7105" w:rsidP="007A7105">
            <w:pPr>
              <w:pStyle w:val="aff"/>
              <w:snapToGrid w:val="0"/>
              <w:spacing w:beforeLines="10" w:before="31" w:afterLines="10" w:after="31" w:line="270" w:lineRule="exact"/>
              <w:ind w:left="-112" w:right="-112"/>
              <w:rPr>
                <w:sz w:val="20"/>
              </w:rPr>
            </w:pP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郧阳区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杨溪</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县界(郧阳区-丹江口市)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郧县耿家垭子水源地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郧县谭家湾水库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谭家湾水库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陈家坡</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王河电站</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滔河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丹江口市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沈湾</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县界(丹江口市-老河</w:t>
            </w:r>
            <w:r>
              <w:rPr>
                <w:rFonts w:hint="eastAsia"/>
                <w:sz w:val="20"/>
              </w:rPr>
              <w:lastRenderedPageBreak/>
              <w:t>口市)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lastRenderedPageBreak/>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丹江口市第一水厂水源地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丹江口水库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丹江口市第二水厂水源地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丹江口水库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坝上中</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丹江口水库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何家湾</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丹江口水库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江北大桥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丹江口水库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孙家湾</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官山河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浪河口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浪河口</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郧西县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郧阳区大树垭</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县界(郧西县-郧阳区)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郧西县水石门水源地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郧西县土门水库</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土门水库</w:t>
            </w:r>
          </w:p>
        </w:tc>
        <w:tc>
          <w:tcPr>
            <w:tcW w:w="124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夹河口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金钱河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竹山县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化口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堵河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县界(竹山县-张湾区)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竹山县郭家山水源地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堵河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竹山县霍河水库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霍河水库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潘口水库坝上</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官渡河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竹溪县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新洲烂泥湾</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柿河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县界(竹溪县-竹山县)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竹溪县龙坝水库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龙坝水库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房县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马兰河口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县界(房县-保康县)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房县泉水湾水源地新取水口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盘峪河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叶滩村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堵河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县界（房县-郧阳区）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武当山旅游经济特区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金花湖水源地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丹江口水库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剑河水库</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剑河水库</w:t>
            </w:r>
          </w:p>
        </w:tc>
        <w:tc>
          <w:tcPr>
            <w:tcW w:w="124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十堰市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剑河口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剑河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县界（武当山-丹江口市）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莲花</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丹江口水库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县界（武当山-丹江口市）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十堰市</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4荆州</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荆州区</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李家大</w:t>
            </w:r>
            <w:r>
              <w:rPr>
                <w:rFonts w:ascii="宋体" w:eastAsia="宋体" w:hAnsi="宋体" w:cs="宋体" w:hint="eastAsia"/>
                <w:sz w:val="20"/>
              </w:rPr>
              <w:t>剅</w:t>
            </w:r>
            <w:r>
              <w:rPr>
                <w:rFonts w:hAnsi="仿宋_GB2312" w:cs="仿宋_GB2312" w:hint="eastAsia"/>
                <w:sz w:val="20"/>
              </w:rPr>
              <w:t>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虎渡河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县界(荆州区-公安县)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荆州河口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沮漳河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菱角湖湖心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菱角湖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九龙渊</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九龙渊</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沙市区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运粮湖同心队</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四湖总干渠</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县界(沙市区-潜江市)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戴家洼</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习家口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关沮口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桥河口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江津湖湖心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江津湖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经济开发区</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龙王潭湖心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龙王潭</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观音寺</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洪湖市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汉洪大桥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东荆河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新滩</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四湖总干渠</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湖心A</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洪湖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蓝田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排水闸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小港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湖心B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下新河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杨柴湖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桐梓湖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洪湖陵园水厂水源地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松滋市</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沙道观</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松滋东河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县界(松滋市-公安县)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永合闸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松滋西河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县界(松滋市-公安县)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小南海湖心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小南海</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王家大湖湖心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王家大湖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松滋自来水公司水源地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松滋河西支</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石首市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荆州天鹅湖湖心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天鹅湖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上津湖湖心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上津湖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石首第二水厂水源地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调关</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江陵县</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文村渊湖心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文村渊</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龙渊湖湖心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龙渊湖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江陵县城区水厂水源地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柳口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公安县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康家岗</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藕池河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县界(公安县-石首市)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崇湖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崇湖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淤泥湖湖心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淤泥湖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牛浪湖湖心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牛浪湖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公安县城区宏源自来水公司水源地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杨家</w:t>
            </w:r>
            <w:r>
              <w:rPr>
                <w:rFonts w:ascii="宋体" w:eastAsia="宋体" w:hAnsi="宋体" w:cs="宋体" w:hint="eastAsia"/>
                <w:sz w:val="20"/>
              </w:rPr>
              <w:t>垱</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淤泥湖</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松滋东河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黄山头</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虎渡河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瞿家湾</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县界(监利县-洪湖市)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姚嘴王岭村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县界(监利县-仙桃市)</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老江湖湖心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老江湖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东港湖湖心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东港湖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监利县第二水厂饮用水水源地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监利县第三水厂饮用水水源地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荆州市</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5宜昌</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西陵区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运河北苑桥取水口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备用水源地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南津关</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伍家岗区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万寿桥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市控断面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猫子咀</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柏临河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市控断面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夷陵区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黄柏河大桥（宜昌市大桥）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县界(夷陵区-西陵区)、河口</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土门大桥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柏临河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县界(夷陵区-高新区)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石板村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县界(夷陵区-西陵区)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郭畈村（安福寺）</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玛瑙河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县界(夷陵区-枝江市)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猇</w:t>
            </w:r>
            <w:r>
              <w:rPr>
                <w:rFonts w:hAnsi="仿宋_GB2312" w:cs="仿宋_GB2312" w:hint="eastAsia"/>
                <w:sz w:val="20"/>
              </w:rPr>
              <w:t>亭区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善溪冲水库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善溪冲</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城市饮用水源地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云池（白洋）</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点军区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红旗村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桥边河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市控断面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高新区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运河公园铁路桥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市控断面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宜都市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南桩桥湖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南桩桥湖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第二批湖泊保护名录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宜都市供水总公司陆城二水厂水源地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枝江市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荆州河口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沮漳河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陶家湖湖心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陶家湖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枝江市马家店水厂水源地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枝江市鲁家港水库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砖瓦厂</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当阳市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两河口（草埠湖水厂）</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沮漳河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县界(当阳市-枝江市、荆州区)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当阳市巩河水库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巩河水库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万家坝</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茅坪河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秭归县凤凰山长江段水源地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兴山县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长沙坝</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县界(兴山县-秭归县)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泗湘溪</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兴山县古洞口水库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古洞口水库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远安县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东支（天府庙）</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黄柏河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县界(远安县-夷陵区)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铁路大桥（小桂林）</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沮河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县界(远安县-当阳市)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远安县鸣凤镇东干渠水源地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东干渠</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远安县鸣凤镇鸣凤河水源地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鸣凤河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长阳土家族自治县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朱津滩</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县界(长阳县-宜都市)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长阳土家族自治县隔河岩水库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隔河岩水库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隔河岩水库坝上</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隔河岩水库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长阳土家族自治县罗马溪水库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罗马溪水库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五峰土家族自治县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马勒坡</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渔洋河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县界(五峰县-宜都市)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五峰土家族自治县五峰镇石梁司水源地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天池河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6鄂州</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鄂城区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樊口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长港</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三山湖湖心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三山湖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花家湖湖心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花家湖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800－Ⅰ</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洋澜湖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300－Ⅱ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500－Ⅲ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700－Ⅳ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700－Ⅴ(出湖口）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燕矶</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梁子湖区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入湖口</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梁子湖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出湖口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梁子岛水源</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东梁子湖湖心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华容区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五四湖湖心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五四湖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红莲湖湖心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红莲湖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长江华容泥矶饮用水水源地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7襄</w:t>
            </w:r>
            <w:r>
              <w:rPr>
                <w:rFonts w:hint="eastAsia"/>
                <w:sz w:val="20"/>
              </w:rPr>
              <w:lastRenderedPageBreak/>
              <w:t>阳</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lastRenderedPageBreak/>
              <w:t>襄城区</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余家湖</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白家湾</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樊城区</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白家湾</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余家湖</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襄州区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清河大桥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小清河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县界(襄州区-高新技术产业开发区)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张湾</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唐白河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汤店</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滚河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余家湖</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宜城市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转斗</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县界(宜城市-钟祥市)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宜城水厂水源地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南漳县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马渡河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沮河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县界(南漳县-远安县)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康家沟</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漳河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县界(南漳县-东宝区)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朱市</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蛮河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县界(南漳县-宜城市)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南漳县三道河水库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三道河水库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1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保康县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重阳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县界(保康县-南漳县)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玛瑙观</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县界(保康县-谷城县)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金盘洞水库水源地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谷城县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仙人渡</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县界(谷城县-樊城区)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谷城县三水厂水源地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聂家滩</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茶庵</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枣阳市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琚湾</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滚河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县界(枣阳市-襄州区)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枣阳市北郊水库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北郊水库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枣阳市刘桥水库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刘桥水库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老河口市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仙人渡</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县界(老河口市-襄州区)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老河口水厂水源地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襄阳市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高新技术产业开发区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云湾</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小清河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市控断面</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襄阳市</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8随州</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曾都区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编钟大桥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县界(曾都区-高新区)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随州市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涢</w:t>
            </w:r>
            <w:r>
              <w:rPr>
                <w:rFonts w:hAnsi="仿宋_GB2312" w:cs="仿宋_GB2312" w:hint="eastAsia"/>
                <w:sz w:val="20"/>
              </w:rPr>
              <w:t>水大桥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高新区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随应桥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县界(高新区-广水市)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随州市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广水市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平林</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县界(广水市-安陆市)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孝昌王店</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澴</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县界(广水市-孝昌市)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广水市许家冲水库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许家冲水库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随州市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随县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安居肖店</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县界(随县-曾都区)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随州市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厉山</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厥水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县界(随县-曾都区)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随县封江水库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厥水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随州市</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9荆门</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东宝区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白石港</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漳河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县界(东宝区-当阳市)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荆门天鹅湖湖心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天鹅湖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文明湖湖心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文明湖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掇刀区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山河电站</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新埠河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县界(高新·掇刀区-沙洋县)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漳河新区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渠首闸</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漳河水库</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库心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钟祥市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石牌港</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县界(钟祥市-沙洋县)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罗汉闸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县界(钟祥市-天门市)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莫愁湖湖心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莫愁湖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王易湖湖心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王易湖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汉江钟祥皇庄段水源地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皇庄</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拖市</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京山县</w:t>
            </w: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京山河邓李港</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县界(京山县-天门市)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竹园闸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县界(京山县-屈家岭)</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田店泵站</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大富水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县界(京山县-应城市)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京山县惠亭水库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惠亭水库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安陆桑树</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沙洋县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罗汉闸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县界(沙洋县-天门市)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后港</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借粮湖湖心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借粮湖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汉江沙洋段水源地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马良龚家湾</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竹皮河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脉旺桥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西荆河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县界（沙洋县-潜江市）</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屈家岭管理区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屈家岭南湖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屈家岭南湖湖心</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第二批湖泊保护名录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青山坡水库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青山坡水库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荆门市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拖市</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天门河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10黄冈</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黄州区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白潭湖湖心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白潭湖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东湖出口</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遗爱湖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西湖湖心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武穴市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武穴湖心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太白湖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武山湖湖心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武山湖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武穴市第二水厂水源地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中官铺</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英山县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石龙头村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浠水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县界(英山县-浠水县)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英山县城区集中式饮用水水源地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张家咀水库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麻城市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郭玉</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举水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县界(麻城市-新洲区)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蔡店河村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巴河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县界(麻城市-罗田县)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三河口水库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举水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麻城市浮桥河水库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浮桥河水库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麻城许家湾</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举水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红安县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冯集</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倒水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县界(红安县-新洲区)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红安县金沙河水库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金沙河水库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罗田县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三里畈镇新桥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巴河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县界(罗田县-浠水市、团风县)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罗田县凤山镇水源地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义水河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蕲春县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西河驿</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蕲水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赤东湖湖心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赤东湖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赤西湖湖心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赤西湖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蕲春县鹞鹰岩水库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鹞鹰岩水库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蕲春县蕲河西驿段水源地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蕲水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黄梅县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龙感湖湖心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龙感湖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黄梅湖心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太白湖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大源湖湖心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大源湖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黄梅县垅坪水库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垅坪水库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团风县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团风出境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巴河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县界(团风县-黄州区)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詹家湖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詹家湖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杨湖汊</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杨湖汊</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团风县城镇自来水公司水源地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浠水县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巴河镇河口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巴河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兰溪大桥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浠水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策湖湖心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策湖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望天湖湖心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望天湖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白莲河水库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浠水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库坝上</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白莲河水库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11孝感</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孝南区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太平沙</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县界(孝南区-黄陂区)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东湖入湖口</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东湖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东湖湖心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东湖出湖口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龙口湖湖心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龙口湖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鲢鱼地泵站</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孝感河口大桥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新沟（郭家台）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县界(汉川市-东西湖区)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湖心</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汈</w:t>
            </w:r>
            <w:r>
              <w:rPr>
                <w:rFonts w:hAnsi="仿宋_GB2312" w:cs="仿宋_GB2312" w:hint="eastAsia"/>
                <w:sz w:val="20"/>
              </w:rPr>
              <w:t>汊湖</w:t>
            </w:r>
          </w:p>
        </w:tc>
        <w:tc>
          <w:tcPr>
            <w:tcW w:w="1248"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老屋台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东西汊湖汉川湖心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东西汊湖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汉川市城区二水厂饮用水水源地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汉川市城区三水厂饮用水水源地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小河</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新沟闸</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安陆市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蔡河村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县界(安陆市-云梦县)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安陆市城区饮用水水源地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府河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孝昌县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万安闸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县界(孝昌县-孝南区)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孝昌县城区饮用水源地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观音湖水库水源地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云梦县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朱前村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县界(云梦县-应城市)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雷福闸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县界(云梦县-孝南区)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梦泽湖湖心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梦泽湖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孝感郑家湖湖心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郑家湖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隔卜桥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余家坡</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县界(大悟县-孝昌县)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蜘蛛店村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县界(大悟县-红安县)</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河口（北门港）</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县界(大悟县-黄陂区)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大悟县界牌水库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大悟河口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应城市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夏庙村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县界(应城市-云梦县)</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东西汊湖应城湖心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东西汊湖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龙赛湖湖心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龙赛湖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应城市城区饮用水水源地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大富水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应城公路桥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大富水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双峰山风景区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c>
          <w:tcPr>
            <w:tcW w:w="445" w:type="pct"/>
            <w:tcBorders>
              <w:top w:val="single" w:sz="4" w:space="0" w:color="auto"/>
              <w:left w:val="single" w:sz="4" w:space="0" w:color="auto"/>
              <w:bottom w:val="single" w:sz="4" w:space="0" w:color="auto"/>
              <w:right w:val="single" w:sz="4" w:space="0" w:color="auto"/>
            </w:tcBorders>
            <w:noWrap/>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12咸</w:t>
            </w:r>
            <w:r>
              <w:rPr>
                <w:rFonts w:hint="eastAsia"/>
                <w:sz w:val="20"/>
              </w:rPr>
              <w:lastRenderedPageBreak/>
              <w:t>宁</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lastRenderedPageBreak/>
              <w:t>咸安区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龙潭村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高桥河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县界(咸安区-大冶市)</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咸安湖心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斧头湖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西凉湖咸安湖心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西凉湖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西河桥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淦水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赤壁市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西凉湖赤壁湖心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西凉湖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黄盖湖赤壁湖心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黄盖湖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赤壁市陆水水库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陆水水库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通山县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富水镇</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富水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县界(通山县-阳新县)</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黄石市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通山县凤凰山水厂水源地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富水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富水水库（库心）</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富水水库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通山县四斗朱水库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四斗朱水库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通城县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石叽桥上游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陆水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县界(通城县-崇阳县)</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通城县神龙坪水库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神龙坪水库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嘉鱼县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陆溪口</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陆水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咸宁湖心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斧头湖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蜜泉湖湖心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蜜泉湖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7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大岩湖嘉鱼湖心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大岩湖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嘉鱼县石矶头水源地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崇阳县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洪下水文站</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县界(崇阳县-赤壁市)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崇阳县青山水库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青山水库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陆水河崇阳白泉段水源地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13恩施</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长沙河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县界(恩施市-建始县)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恩施大沙坝</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大龙潭饮用水源地</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长顺乡</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郁江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县界（利川市-重庆彭水）</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雪照河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县界(利川市-恩施市)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利川一水厂水源地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利川市群凤水库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群凤水库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七要口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巴东县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黄腊石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县界(巴东县-秭归县)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桅杆坪</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县界(巴东县-长阳县)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神农洞</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神农溪</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巴东县万福河水源地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万福河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来凤县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百福司镇</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酉水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县界(来凤县-重庆酉阳)</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来凤县河坝梁饮用水水</w:t>
            </w:r>
            <w:r>
              <w:rPr>
                <w:rFonts w:hint="eastAsia"/>
                <w:sz w:val="20"/>
              </w:rPr>
              <w:lastRenderedPageBreak/>
              <w:t>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酉水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咸丰县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龙坪</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忠建河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县界(咸丰县-宣恩县)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周家坝</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唐岩河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县界(咸丰县-重庆黔江)</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咸丰县野猫河饮用水水源地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野猫河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建始县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景阳河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县界(建始县-巴东县)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南里渡桥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马水河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县界（建始县-恩施市）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建始县闸木水水库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闸木水水库</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鹤峰县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江口村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溇</w:t>
            </w:r>
            <w:r>
              <w:rPr>
                <w:rFonts w:hAnsi="仿宋_GB2312" w:cs="仿宋_GB2312" w:hint="eastAsia"/>
                <w:sz w:val="20"/>
              </w:rPr>
              <w:t>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县界(鹤峰县-湖南桑植)</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鹤峰县芭蕉河饮用水水源地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芭蕉河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鹤峰县山崩饮用水源地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山崩河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宣恩县</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洞坪坝址下游1000米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忠建河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县界（宣恩县-恩施市）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乐坪桥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酉水</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县界（宣恩县-湖南龙山）</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宣恩县龙洞库区饮用水水源地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忠建河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14仙桃</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w:t>
            </w:r>
            <w:r>
              <w:rPr>
                <w:rFonts w:ascii="宋体" w:eastAsia="宋体" w:hAnsi="宋体" w:cs="宋体" w:hint="eastAsia"/>
                <w:sz w:val="20"/>
              </w:rPr>
              <w:t>剅</w:t>
            </w:r>
            <w:r>
              <w:rPr>
                <w:rFonts w:hAnsi="仿宋_GB2312" w:cs="仿宋_GB2312" w:hint="eastAsia"/>
                <w:sz w:val="20"/>
              </w:rPr>
              <w:t>（右）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县界(仙桃市-汉川市)</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港洲村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县界(仙桃市-蔡甸区)</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挖沟泵站</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县界(仙桃市-蔡甸区)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汉洪村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县界(仙桃市-蔡甸区)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洪南村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县界(仙桃市-蔡甸区)</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汉洪大桥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南五湖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排湖中心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排湖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仙桃二水厂水源地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仙桃三水厂水源地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汉南村</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15潜江</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潜江市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黄家村（右）</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县界(潜江市-仙桃市)</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新河村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四湖总干渠</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县界(潜江市-监利县)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新刘家台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东荆河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县界(潜江市-监利县)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郑场游潭村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通顺河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县界(潜江市-仙桃市)</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刘岭闸</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长湖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潜江市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古城村</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借粮湖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潜江市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潜江市汉江泽口码头水源地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潜江市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潜江市汉江红旗码头水源地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潜江市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潜江大桥</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东荆河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采测分离</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16天门</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天门市</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石</w:t>
            </w:r>
            <w:r>
              <w:rPr>
                <w:rFonts w:ascii="宋体" w:eastAsia="宋体" w:hAnsi="宋体" w:cs="宋体" w:hint="eastAsia"/>
                <w:sz w:val="20"/>
              </w:rPr>
              <w:t>剅</w:t>
            </w:r>
            <w:r>
              <w:rPr>
                <w:rFonts w:hAnsi="仿宋_GB2312" w:cs="仿宋_GB2312" w:hint="eastAsia"/>
                <w:sz w:val="20"/>
              </w:rPr>
              <w:t>（左）</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县界(天门市-汉川市)</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90" w:lineRule="exact"/>
              <w:ind w:left="-112" w:right="-112"/>
              <w:rPr>
                <w:sz w:val="20"/>
              </w:rPr>
            </w:pPr>
            <w:r>
              <w:rPr>
                <w:rFonts w:hint="eastAsia"/>
                <w:sz w:val="20"/>
              </w:rPr>
              <w:t>仙桃市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汉川新堰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县界(天门市-汉川市)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垌冢桥</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县界(天门市-汉川市)</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张家大湖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张家大湖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华严湖湖心</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华严湖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天门市第二水厂水源地</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天门市</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岳口</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水十条考核断面</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17神农架</w:t>
            </w:r>
          </w:p>
        </w:tc>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w:t>
            </w: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木鱼镇</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县界(神农架-兴山县)</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阳日湾</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县界(神农架-保康县)</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洛阳河九湖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洛阳河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县界(神农架-房县)</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五号湖</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大九湖</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第一批湖泊保护名录</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w:t>
            </w:r>
          </w:p>
        </w:tc>
      </w:tr>
      <w:tr w:rsidR="007A7105" w:rsidTr="001A24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神农架林区神柳观溪饮用水水源保护区</w:t>
            </w:r>
          </w:p>
        </w:tc>
        <w:tc>
          <w:tcPr>
            <w:tcW w:w="592"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24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县级饮用水源地</w:t>
            </w:r>
          </w:p>
        </w:tc>
        <w:tc>
          <w:tcPr>
            <w:tcW w:w="4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w:t>
            </w:r>
          </w:p>
        </w:tc>
      </w:tr>
    </w:tbl>
    <w:p w:rsidR="007A7105" w:rsidRDefault="007A7105" w:rsidP="007A7105">
      <w:pPr>
        <w:adjustRightInd w:val="0"/>
        <w:snapToGrid w:val="0"/>
        <w:spacing w:beforeLines="10" w:before="31" w:afterLines="10" w:after="31" w:line="300" w:lineRule="atLeast"/>
        <w:jc w:val="center"/>
        <w:rPr>
          <w:rFonts w:ascii="仿宋_GB2312" w:hint="eastAsia"/>
          <w:sz w:val="20"/>
          <w:szCs w:val="20"/>
        </w:rPr>
      </w:pPr>
    </w:p>
    <w:p w:rsidR="007A7105" w:rsidRDefault="007A7105" w:rsidP="007A7105">
      <w:pPr>
        <w:adjustRightInd w:val="0"/>
        <w:snapToGrid w:val="0"/>
        <w:spacing w:beforeLines="10" w:before="31" w:afterLines="10" w:after="31" w:line="300" w:lineRule="atLeast"/>
        <w:jc w:val="center"/>
        <w:rPr>
          <w:rFonts w:ascii="仿宋_GB2312" w:hint="eastAsia"/>
          <w:sz w:val="20"/>
          <w:szCs w:val="20"/>
        </w:rPr>
      </w:pPr>
    </w:p>
    <w:p w:rsidR="007A7105" w:rsidRDefault="007A7105" w:rsidP="007A7105">
      <w:pPr>
        <w:snapToGrid w:val="0"/>
        <w:spacing w:beforeLines="10" w:before="31" w:afterLines="10" w:after="31" w:line="300" w:lineRule="atLeast"/>
        <w:rPr>
          <w:rFonts w:ascii="黑体" w:eastAsia="黑体" w:hAnsi="黑体" w:hint="eastAsia"/>
          <w:szCs w:val="32"/>
        </w:rPr>
      </w:pPr>
      <w:r>
        <w:rPr>
          <w:rFonts w:ascii="仿宋_GB2312" w:hint="eastAsia"/>
          <w:sz w:val="20"/>
          <w:szCs w:val="20"/>
        </w:rPr>
        <w:br w:type="page"/>
      </w:r>
      <w:r>
        <w:rPr>
          <w:rFonts w:ascii="黑体" w:eastAsia="黑体" w:hAnsi="黑体" w:hint="eastAsia"/>
          <w:szCs w:val="32"/>
        </w:rPr>
        <w:lastRenderedPageBreak/>
        <w:t xml:space="preserve">附件13 </w:t>
      </w:r>
    </w:p>
    <w:p w:rsidR="007A7105" w:rsidRDefault="007A7105" w:rsidP="007A7105">
      <w:pPr>
        <w:spacing w:beforeLines="50" w:before="156" w:afterLines="50" w:after="156"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湖北省长江流域跨界断面考核监测断面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
        <w:gridCol w:w="1549"/>
        <w:gridCol w:w="1161"/>
        <w:gridCol w:w="1744"/>
        <w:gridCol w:w="1549"/>
        <w:gridCol w:w="2132"/>
      </w:tblGrid>
      <w:tr w:rsidR="007A7105" w:rsidTr="001A24D3">
        <w:trPr>
          <w:tblHeade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测站名称</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河流名称</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断面名称</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断面属性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备注</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纱帽（左）</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纱帽（右）</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新沟</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龙王庙</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港洲村</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挖沟泵站</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黄陵大桥</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水（府河）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太平沙（上涝河村）</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水（府河）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朱家河口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北门港</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滠口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倒水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冯集</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倒水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郭玉</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举水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沐家泾</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武汉市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新河口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对照断面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金水闸</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三峡（右）</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富水镇</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富池闸</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21</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黄石市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高桥河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龙潭村</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羊尾</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对照断面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23</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桅杆坪</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清江大桥</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25</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黄柏河大桥</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26</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马渡河</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27</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漳河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白石港</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28</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沮漳河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两河口（草埠湖）</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29</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泗湘溪</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河口断面在非回水区监测</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30</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宜昌市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茅坪河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万家坝</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31</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沈湾</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32</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马兰河口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33</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牛家村</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34</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高桥河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港口桥</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35</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鄂州市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长港</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樊口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36</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转斗</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37</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罗汉闸</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38</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汉北河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垌冢桥</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39</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汉北河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新沟闸</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40</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大富水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田店泵站</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41</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孝感市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汉川新堰</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42</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澴</w:t>
            </w:r>
            <w:r>
              <w:rPr>
                <w:rFonts w:hAnsi="仿宋_GB2312" w:cs="仿宋_GB2312" w:hint="eastAsia"/>
                <w:sz w:val="20"/>
              </w:rPr>
              <w:t>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孝昌王店</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43</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砖瓦厂</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44</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新刘家台</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45</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汉洪大桥</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46</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新河村</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47</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新滩</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48</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沮漳河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荆州河口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49</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黄冈市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白沙洲</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50</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上巢村</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51</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巴河镇河口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52</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浠水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兰溪大桥</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53</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蕲水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西河驿</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54</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咸宁市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黄盖湖镇（右）</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对照断面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55</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陆水</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陆溪口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56</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ascii="宋体" w:eastAsia="宋体" w:hAnsi="宋体" w:cs="宋体" w:hint="eastAsia"/>
                <w:sz w:val="20"/>
              </w:rPr>
              <w:t>涢</w:t>
            </w:r>
            <w:r>
              <w:rPr>
                <w:rFonts w:hAnsi="仿宋_GB2312" w:cs="仿宋_GB2312" w:hint="eastAsia"/>
                <w:sz w:val="20"/>
              </w:rPr>
              <w:t>水（府河）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广水平林</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57</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巫峡口</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对照断面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58</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长江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黄腊石</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59</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恩施州（巴东县）</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神农溪</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神农洞</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河口断面在非回水区监测</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60</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黄家村（右）</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对照断面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61</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w:t>
            </w:r>
            <w:r>
              <w:rPr>
                <w:rFonts w:ascii="宋体" w:eastAsia="宋体" w:hAnsi="宋体" w:cs="宋体" w:hint="eastAsia"/>
                <w:sz w:val="20"/>
              </w:rPr>
              <w:t>剅</w:t>
            </w:r>
            <w:r>
              <w:rPr>
                <w:rFonts w:hAnsi="仿宋_GB2312" w:cs="仿宋_GB2312" w:hint="eastAsia"/>
                <w:sz w:val="20"/>
              </w:rPr>
              <w:t>（左）</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62</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汉江</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w:t>
            </w:r>
            <w:r>
              <w:rPr>
                <w:rFonts w:ascii="宋体" w:eastAsia="宋体" w:hAnsi="宋体" w:cs="宋体" w:hint="eastAsia"/>
                <w:sz w:val="20"/>
              </w:rPr>
              <w:t>剅</w:t>
            </w:r>
            <w:r>
              <w:rPr>
                <w:rFonts w:hAnsi="仿宋_GB2312" w:cs="仿宋_GB2312" w:hint="eastAsia"/>
                <w:sz w:val="20"/>
              </w:rPr>
              <w:t>（右）</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63</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姚嘴王岭村</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64</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仙桃市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通顺河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郑场游潭村</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趋势科研</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65</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东荆河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谢湾闸</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对照断面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66</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潜江市</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丫角桥</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对照断面</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67</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四湖总干渠</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运粮湖同心队</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68</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天门河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拖市</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w:t>
            </w:r>
            <w:r>
              <w:rPr>
                <w:rFonts w:hint="eastAsia"/>
                <w:sz w:val="20"/>
              </w:rPr>
              <w:lastRenderedPageBreak/>
              <w:t>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lastRenderedPageBreak/>
              <w:t>69</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神农架林区</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香溪河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木鱼镇</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省控</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r w:rsidR="007A7105" w:rsidTr="001A24D3">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70</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采测分离</w:t>
            </w:r>
          </w:p>
        </w:tc>
        <w:tc>
          <w:tcPr>
            <w:tcW w:w="68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南河</w:t>
            </w:r>
          </w:p>
        </w:tc>
        <w:tc>
          <w:tcPr>
            <w:tcW w:w="1023"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阳日湾</w:t>
            </w:r>
          </w:p>
        </w:tc>
        <w:tc>
          <w:tcPr>
            <w:tcW w:w="909"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评价、考核、排名</w:t>
            </w:r>
          </w:p>
        </w:tc>
        <w:tc>
          <w:tcPr>
            <w:tcW w:w="125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 xml:space="preserve">　</w:t>
            </w:r>
          </w:p>
        </w:tc>
      </w:tr>
    </w:tbl>
    <w:p w:rsidR="007A7105" w:rsidRDefault="007A7105" w:rsidP="007A7105">
      <w:pPr>
        <w:adjustRightInd w:val="0"/>
        <w:snapToGrid w:val="0"/>
        <w:rPr>
          <w:rFonts w:eastAsia="仿宋" w:hint="eastAsia"/>
          <w:szCs w:val="32"/>
        </w:rPr>
      </w:pPr>
    </w:p>
    <w:p w:rsidR="007A7105" w:rsidRDefault="007A7105" w:rsidP="007A7105">
      <w:pPr>
        <w:snapToGrid w:val="0"/>
        <w:spacing w:beforeLines="10" w:before="31" w:afterLines="10" w:after="31" w:line="300" w:lineRule="atLeast"/>
        <w:rPr>
          <w:rFonts w:ascii="黑体" w:eastAsia="黑体" w:hAnsi="黑体"/>
          <w:szCs w:val="32"/>
        </w:rPr>
      </w:pPr>
      <w:r>
        <w:rPr>
          <w:rFonts w:eastAsia="仿宋"/>
          <w:szCs w:val="32"/>
        </w:rPr>
        <w:br w:type="page"/>
      </w:r>
      <w:r>
        <w:rPr>
          <w:rFonts w:ascii="黑体" w:eastAsia="黑体" w:hAnsi="黑体" w:hint="eastAsia"/>
          <w:szCs w:val="32"/>
        </w:rPr>
        <w:lastRenderedPageBreak/>
        <w:t>附件14</w:t>
      </w:r>
    </w:p>
    <w:p w:rsidR="007A7105" w:rsidRDefault="007A7105" w:rsidP="007A7105">
      <w:pPr>
        <w:spacing w:line="600" w:lineRule="exact"/>
        <w:jc w:val="center"/>
        <w:rPr>
          <w:rFonts w:ascii="方正小标宋简体" w:eastAsia="方正小标宋简体" w:hint="eastAsia"/>
          <w:sz w:val="44"/>
          <w:szCs w:val="44"/>
        </w:rPr>
      </w:pPr>
    </w:p>
    <w:p w:rsidR="007A7105" w:rsidRDefault="007A7105" w:rsidP="007A7105">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湖北省湖泊水质监测方案</w:t>
      </w:r>
    </w:p>
    <w:p w:rsidR="007A7105" w:rsidRDefault="007A7105" w:rsidP="007A7105">
      <w:pPr>
        <w:spacing w:line="560" w:lineRule="exact"/>
        <w:jc w:val="center"/>
        <w:rPr>
          <w:rFonts w:ascii="仿宋_GB2312" w:hint="eastAsia"/>
          <w:szCs w:val="32"/>
        </w:rPr>
      </w:pPr>
    </w:p>
    <w:p w:rsidR="007A7105" w:rsidRDefault="007A7105" w:rsidP="007A7105">
      <w:pPr>
        <w:spacing w:line="550" w:lineRule="exact"/>
        <w:ind w:firstLineChars="196" w:firstLine="627"/>
        <w:jc w:val="left"/>
        <w:rPr>
          <w:rFonts w:ascii="黑体" w:eastAsia="黑体" w:hAnsi="黑体" w:hint="eastAsia"/>
          <w:bCs/>
          <w:szCs w:val="32"/>
        </w:rPr>
      </w:pPr>
      <w:r>
        <w:rPr>
          <w:rFonts w:ascii="黑体" w:eastAsia="黑体" w:hAnsi="黑体" w:hint="eastAsia"/>
          <w:bCs/>
          <w:szCs w:val="32"/>
        </w:rPr>
        <w:t>一、监测目的</w:t>
      </w:r>
    </w:p>
    <w:p w:rsidR="007A7105" w:rsidRDefault="007A7105" w:rsidP="007A7105">
      <w:pPr>
        <w:spacing w:line="550" w:lineRule="exact"/>
        <w:ind w:firstLineChars="200" w:firstLine="640"/>
        <w:rPr>
          <w:rFonts w:ascii="仿宋_GB2312" w:hint="eastAsia"/>
          <w:szCs w:val="32"/>
        </w:rPr>
      </w:pPr>
      <w:r>
        <w:rPr>
          <w:rFonts w:ascii="仿宋_GB2312" w:hint="eastAsia"/>
          <w:szCs w:val="32"/>
        </w:rPr>
        <w:t>为进一步贯彻和落实《湖北省水污染防治条例》和《湖北省湖泊保护条例》，全面系统的掌握我省湖泊水质状况，为我省湖泊水环境管理和保护提供数据支持和技术支撑，制定本方案。</w:t>
      </w:r>
    </w:p>
    <w:p w:rsidR="007A7105" w:rsidRDefault="007A7105" w:rsidP="007A7105">
      <w:pPr>
        <w:spacing w:line="550" w:lineRule="exact"/>
        <w:ind w:firstLineChars="196" w:firstLine="627"/>
        <w:jc w:val="left"/>
        <w:rPr>
          <w:rFonts w:ascii="黑体" w:eastAsia="黑体" w:hAnsi="黑体" w:hint="eastAsia"/>
          <w:bCs/>
          <w:szCs w:val="32"/>
        </w:rPr>
      </w:pPr>
      <w:r>
        <w:rPr>
          <w:rFonts w:ascii="黑体" w:eastAsia="黑体" w:hAnsi="黑体" w:hint="eastAsia"/>
          <w:bCs/>
          <w:szCs w:val="32"/>
        </w:rPr>
        <w:t>二、监测范围</w:t>
      </w:r>
      <w:bookmarkStart w:id="283" w:name="OLE_LINK3"/>
      <w:bookmarkStart w:id="284" w:name="OLE_LINK1"/>
    </w:p>
    <w:p w:rsidR="007A7105" w:rsidRDefault="007A7105" w:rsidP="007A7105">
      <w:pPr>
        <w:spacing w:line="550" w:lineRule="exact"/>
        <w:ind w:firstLineChars="200" w:firstLine="640"/>
        <w:rPr>
          <w:rFonts w:ascii="仿宋_GB2312" w:hint="eastAsia"/>
          <w:szCs w:val="32"/>
        </w:rPr>
      </w:pPr>
      <w:r>
        <w:rPr>
          <w:rFonts w:ascii="仿宋_GB2312" w:hint="eastAsia"/>
          <w:szCs w:val="32"/>
        </w:rPr>
        <w:t>《湖北省首批湖泊保护名录》中308个湖</w:t>
      </w:r>
      <w:bookmarkEnd w:id="283"/>
      <w:bookmarkEnd w:id="284"/>
      <w:r>
        <w:rPr>
          <w:rFonts w:ascii="仿宋_GB2312" w:hint="eastAsia"/>
          <w:szCs w:val="32"/>
        </w:rPr>
        <w:t>泊。</w:t>
      </w:r>
    </w:p>
    <w:p w:rsidR="007A7105" w:rsidRDefault="007A7105" w:rsidP="007A7105">
      <w:pPr>
        <w:spacing w:line="550" w:lineRule="exact"/>
        <w:ind w:firstLineChars="196" w:firstLine="627"/>
        <w:jc w:val="left"/>
        <w:rPr>
          <w:rFonts w:ascii="黑体" w:eastAsia="黑体" w:hAnsi="黑体" w:hint="eastAsia"/>
          <w:bCs/>
          <w:szCs w:val="32"/>
        </w:rPr>
      </w:pPr>
      <w:r>
        <w:rPr>
          <w:rFonts w:ascii="黑体" w:eastAsia="黑体" w:hAnsi="黑体" w:hint="eastAsia"/>
          <w:bCs/>
          <w:szCs w:val="32"/>
        </w:rPr>
        <w:t>三、监测项目</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水温、水位、pH值、电导率、溶解氧、高锰酸盐指数、化学需氧量、五日生化需氧量、氨氮、总磷、总氮、铜、锌、氟化物、硒、砷、汞、镉、铬（六价）、铅、氰化物、挥发酚、石油类、阴离子表面活性剂、硫化物、粪大肠菌群、透明度和叶绿素a等共28项。</w:t>
      </w:r>
    </w:p>
    <w:p w:rsidR="007A7105" w:rsidRDefault="007A7105" w:rsidP="007A7105">
      <w:pPr>
        <w:spacing w:line="550" w:lineRule="exact"/>
        <w:ind w:firstLineChars="196" w:firstLine="627"/>
        <w:jc w:val="left"/>
        <w:rPr>
          <w:rFonts w:ascii="黑体" w:eastAsia="黑体" w:hAnsi="黑体" w:hint="eastAsia"/>
          <w:bCs/>
          <w:szCs w:val="32"/>
        </w:rPr>
      </w:pPr>
      <w:r>
        <w:rPr>
          <w:rFonts w:ascii="黑体" w:eastAsia="黑体" w:hAnsi="黑体" w:hint="eastAsia"/>
          <w:bCs/>
          <w:szCs w:val="32"/>
        </w:rPr>
        <w:t>四、监测频次</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省控（含国控）湖泊每月监测一次。</w:t>
      </w:r>
    </w:p>
    <w:p w:rsidR="007A7105" w:rsidRDefault="007A7105" w:rsidP="007A7105">
      <w:pPr>
        <w:spacing w:line="550" w:lineRule="exact"/>
        <w:ind w:firstLineChars="196" w:firstLine="627"/>
        <w:jc w:val="left"/>
        <w:rPr>
          <w:rFonts w:ascii="仿宋_GB2312" w:hint="eastAsia"/>
          <w:szCs w:val="32"/>
        </w:rPr>
      </w:pPr>
      <w:r>
        <w:rPr>
          <w:rFonts w:ascii="仿宋_GB2312" w:hint="eastAsia"/>
          <w:szCs w:val="32"/>
        </w:rPr>
        <w:t>非省控湖泊至少上半年（4</w:t>
      </w:r>
      <w:r>
        <w:rPr>
          <w:rFonts w:ascii="仿宋_GB2312" w:hAnsi="宋体" w:hint="eastAsia"/>
          <w:szCs w:val="32"/>
        </w:rPr>
        <w:t>～</w:t>
      </w:r>
      <w:r>
        <w:rPr>
          <w:rFonts w:ascii="仿宋_GB2312" w:hint="eastAsia"/>
          <w:szCs w:val="32"/>
        </w:rPr>
        <w:t>5月）和下半年（10</w:t>
      </w:r>
      <w:r>
        <w:rPr>
          <w:rFonts w:ascii="仿宋_GB2312" w:hAnsi="宋体" w:hint="eastAsia"/>
          <w:szCs w:val="32"/>
        </w:rPr>
        <w:t>～</w:t>
      </w:r>
      <w:r>
        <w:rPr>
          <w:rFonts w:ascii="仿宋_GB2312" w:hint="eastAsia"/>
          <w:szCs w:val="32"/>
        </w:rPr>
        <w:t>11月）各监测一次。</w:t>
      </w:r>
    </w:p>
    <w:p w:rsidR="007A7105" w:rsidRDefault="007A7105" w:rsidP="007A7105">
      <w:pPr>
        <w:spacing w:line="550" w:lineRule="exact"/>
        <w:ind w:firstLineChars="196" w:firstLine="627"/>
        <w:jc w:val="left"/>
        <w:rPr>
          <w:rFonts w:ascii="黑体" w:eastAsia="黑体" w:hAnsi="黑体" w:hint="eastAsia"/>
          <w:bCs/>
          <w:szCs w:val="32"/>
        </w:rPr>
      </w:pPr>
      <w:r>
        <w:rPr>
          <w:rFonts w:ascii="黑体" w:eastAsia="黑体" w:hAnsi="黑体" w:hint="eastAsia"/>
          <w:bCs/>
          <w:szCs w:val="32"/>
        </w:rPr>
        <w:t>五、工作方式</w:t>
      </w:r>
    </w:p>
    <w:p w:rsidR="007A7105" w:rsidRDefault="007A7105" w:rsidP="007A7105">
      <w:pPr>
        <w:adjustRightInd w:val="0"/>
        <w:snapToGrid w:val="0"/>
        <w:spacing w:line="550" w:lineRule="exact"/>
        <w:ind w:firstLineChars="200" w:firstLine="640"/>
        <w:rPr>
          <w:rFonts w:ascii="仿宋_GB2312" w:hint="eastAsia"/>
          <w:szCs w:val="32"/>
        </w:rPr>
      </w:pPr>
      <w:r>
        <w:rPr>
          <w:rFonts w:ascii="仿宋_GB2312" w:hint="eastAsia"/>
          <w:szCs w:val="32"/>
        </w:rPr>
        <w:t>省控（含国控）湖泊依据《2018年湖北省环境监测方案》中相应工作方式开展监测。非省控湖泊由所在市级环境监测站组织开展监测，并对监测数据负责。</w:t>
      </w:r>
    </w:p>
    <w:p w:rsidR="007A7105" w:rsidRDefault="007A7105" w:rsidP="007A7105">
      <w:pPr>
        <w:spacing w:line="550" w:lineRule="exact"/>
        <w:ind w:firstLineChars="196" w:firstLine="627"/>
        <w:jc w:val="left"/>
        <w:rPr>
          <w:rFonts w:ascii="黑体" w:eastAsia="黑体" w:hAnsi="黑体" w:hint="eastAsia"/>
          <w:bCs/>
          <w:szCs w:val="32"/>
        </w:rPr>
      </w:pPr>
      <w:r>
        <w:rPr>
          <w:rFonts w:ascii="黑体" w:eastAsia="黑体" w:hAnsi="黑体" w:hint="eastAsia"/>
          <w:bCs/>
          <w:szCs w:val="32"/>
        </w:rPr>
        <w:lastRenderedPageBreak/>
        <w:t>六、质量控制和质量保证</w:t>
      </w:r>
    </w:p>
    <w:p w:rsidR="007A7105" w:rsidRDefault="007A7105" w:rsidP="007A7105">
      <w:pPr>
        <w:spacing w:line="550" w:lineRule="exact"/>
        <w:ind w:firstLineChars="200" w:firstLine="640"/>
        <w:rPr>
          <w:rFonts w:ascii="仿宋_GB2312" w:hint="eastAsia"/>
          <w:szCs w:val="32"/>
        </w:rPr>
      </w:pPr>
      <w:r>
        <w:rPr>
          <w:rFonts w:ascii="仿宋_GB2312" w:hint="eastAsia"/>
          <w:szCs w:val="32"/>
        </w:rPr>
        <w:t>湖泊水质专项监测工作质量保证按照《地表水和污水监测技术规范》（HJ/T91-2002）及《环境水质监测质量保证手册》（第二版）有关要求执行。</w:t>
      </w:r>
    </w:p>
    <w:p w:rsidR="007A7105" w:rsidRDefault="007A7105" w:rsidP="007A7105">
      <w:pPr>
        <w:spacing w:line="550" w:lineRule="exact"/>
        <w:ind w:firstLineChars="196" w:firstLine="627"/>
        <w:jc w:val="left"/>
        <w:rPr>
          <w:rFonts w:ascii="黑体" w:eastAsia="黑体" w:hAnsi="黑体" w:hint="eastAsia"/>
          <w:bCs/>
          <w:szCs w:val="32"/>
        </w:rPr>
      </w:pPr>
      <w:r>
        <w:rPr>
          <w:rFonts w:ascii="黑体" w:eastAsia="黑体" w:hAnsi="黑体" w:hint="eastAsia"/>
          <w:bCs/>
          <w:szCs w:val="32"/>
        </w:rPr>
        <w:t>七、数据报送</w:t>
      </w:r>
    </w:p>
    <w:p w:rsidR="007A7105" w:rsidRDefault="007A7105" w:rsidP="007A7105">
      <w:pPr>
        <w:spacing w:line="550" w:lineRule="exact"/>
        <w:ind w:firstLineChars="200" w:firstLine="640"/>
        <w:rPr>
          <w:rFonts w:ascii="仿宋_GB2312" w:hint="eastAsia"/>
          <w:szCs w:val="32"/>
        </w:rPr>
      </w:pPr>
      <w:r>
        <w:rPr>
          <w:rFonts w:ascii="仿宋_GB2312" w:hint="eastAsia"/>
          <w:szCs w:val="32"/>
        </w:rPr>
        <w:t>监测数据经三级审核后，各市级环境监测站将上半年和下半年监测数据分别于6月18日、12月18日前通过“湖北省水环境质量监测一站式数据管理系统”报送。</w:t>
      </w:r>
    </w:p>
    <w:p w:rsidR="007A7105" w:rsidRDefault="007A7105" w:rsidP="007A7105">
      <w:pPr>
        <w:spacing w:line="550" w:lineRule="exact"/>
        <w:ind w:firstLineChars="196" w:firstLine="627"/>
        <w:jc w:val="left"/>
        <w:rPr>
          <w:rFonts w:ascii="黑体" w:eastAsia="黑体" w:hAnsi="黑体" w:hint="eastAsia"/>
          <w:bCs/>
          <w:szCs w:val="32"/>
        </w:rPr>
      </w:pPr>
      <w:r>
        <w:rPr>
          <w:rFonts w:ascii="黑体" w:eastAsia="黑体" w:hAnsi="黑体" w:hint="eastAsia"/>
          <w:bCs/>
          <w:szCs w:val="32"/>
        </w:rPr>
        <w:t>八、评价报告的编制</w:t>
      </w:r>
    </w:p>
    <w:p w:rsidR="007A7105" w:rsidRDefault="007A7105" w:rsidP="007A7105">
      <w:pPr>
        <w:spacing w:line="550" w:lineRule="exact"/>
        <w:ind w:firstLineChars="200" w:firstLine="640"/>
        <w:rPr>
          <w:rFonts w:ascii="仿宋_GB2312" w:hint="eastAsia"/>
          <w:szCs w:val="32"/>
        </w:rPr>
      </w:pPr>
      <w:r>
        <w:rPr>
          <w:rFonts w:ascii="仿宋_GB2312" w:hint="eastAsia"/>
          <w:szCs w:val="32"/>
        </w:rPr>
        <w:t>湖北省环境监测中心站负责对全省监测结果进行汇总、复核。按照《地表水环境质量标准》（GB 3838-2002）和《关于印发&lt;地表水环境质量评价办法（试行）&gt;的通知》（环办</w:t>
      </w:r>
      <w:r>
        <w:rPr>
          <w:rFonts w:ascii="宋体" w:eastAsia="宋体" w:hAnsi="宋体" w:cs="宋体" w:hint="eastAsia"/>
          <w:szCs w:val="32"/>
        </w:rPr>
        <w:t>﹝</w:t>
      </w:r>
      <w:r>
        <w:rPr>
          <w:rFonts w:ascii="仿宋_GB2312" w:hint="eastAsia"/>
          <w:szCs w:val="32"/>
        </w:rPr>
        <w:t>2011</w:t>
      </w:r>
      <w:r>
        <w:rPr>
          <w:rFonts w:ascii="宋体" w:eastAsia="宋体" w:hAnsi="宋体" w:cs="宋体" w:hint="eastAsia"/>
          <w:szCs w:val="32"/>
        </w:rPr>
        <w:t>﹞</w:t>
      </w:r>
      <w:r>
        <w:rPr>
          <w:rFonts w:ascii="仿宋_GB2312" w:hint="eastAsia"/>
          <w:szCs w:val="32"/>
        </w:rPr>
        <w:t>22号）对湖北省湖泊水质专项监测结果进行水质评价和富营养化程度评价。</w:t>
      </w:r>
    </w:p>
    <w:p w:rsidR="007A7105" w:rsidRDefault="007A7105" w:rsidP="007A7105">
      <w:pPr>
        <w:jc w:val="center"/>
        <w:rPr>
          <w:rFonts w:eastAsia="仿宋" w:hint="eastAsia"/>
          <w:b/>
          <w:sz w:val="28"/>
          <w:szCs w:val="28"/>
        </w:rPr>
      </w:pPr>
      <w:r>
        <w:rPr>
          <w:rFonts w:eastAsia="仿宋" w:hint="eastAsia"/>
          <w:b/>
          <w:sz w:val="28"/>
          <w:szCs w:val="28"/>
        </w:rPr>
        <w:t>表</w:t>
      </w:r>
      <w:r>
        <w:rPr>
          <w:rFonts w:eastAsia="仿宋"/>
          <w:b/>
          <w:sz w:val="28"/>
          <w:szCs w:val="28"/>
        </w:rPr>
        <w:t xml:space="preserve">1  </w:t>
      </w:r>
      <w:r>
        <w:rPr>
          <w:rFonts w:eastAsia="仿宋" w:hint="eastAsia"/>
          <w:b/>
          <w:sz w:val="28"/>
          <w:szCs w:val="28"/>
        </w:rPr>
        <w:t>非省控湖泊名录</w:t>
      </w:r>
    </w:p>
    <w:tbl>
      <w:tblPr>
        <w:tblW w:w="9855" w:type="dxa"/>
        <w:jc w:val="center"/>
        <w:tblLayout w:type="fixed"/>
        <w:tblLook w:val="00A0" w:firstRow="1" w:lastRow="0" w:firstColumn="1" w:lastColumn="0" w:noHBand="0" w:noVBand="0"/>
      </w:tblPr>
      <w:tblGrid>
        <w:gridCol w:w="521"/>
        <w:gridCol w:w="564"/>
        <w:gridCol w:w="684"/>
        <w:gridCol w:w="729"/>
        <w:gridCol w:w="4234"/>
        <w:gridCol w:w="1179"/>
        <w:gridCol w:w="1180"/>
        <w:gridCol w:w="764"/>
      </w:tblGrid>
      <w:tr w:rsidR="007A7105" w:rsidTr="001A24D3">
        <w:trPr>
          <w:tblHeader/>
          <w:jc w:val="center"/>
        </w:trPr>
        <w:tc>
          <w:tcPr>
            <w:tcW w:w="522" w:type="dxa"/>
            <w:vMerge w:val="restart"/>
            <w:tcBorders>
              <w:top w:val="single" w:sz="8" w:space="0" w:color="auto"/>
              <w:left w:val="single" w:sz="8" w:space="0" w:color="auto"/>
              <w:bottom w:val="single" w:sz="8" w:space="0" w:color="000000"/>
              <w:right w:val="single" w:sz="8" w:space="0" w:color="auto"/>
            </w:tcBorders>
            <w:noWrap/>
            <w:vAlign w:val="center"/>
            <w:hideMark/>
          </w:tcPr>
          <w:p w:rsidR="007A7105" w:rsidRDefault="007A7105" w:rsidP="001A24D3">
            <w:pPr>
              <w:pStyle w:val="aff"/>
              <w:snapToGrid w:val="0"/>
              <w:spacing w:line="270" w:lineRule="exact"/>
              <w:ind w:left="-112" w:right="-112"/>
              <w:rPr>
                <w:b/>
                <w:sz w:val="15"/>
                <w:szCs w:val="15"/>
              </w:rPr>
            </w:pPr>
            <w:r>
              <w:rPr>
                <w:rFonts w:hint="eastAsia"/>
                <w:b/>
                <w:sz w:val="15"/>
                <w:szCs w:val="15"/>
              </w:rPr>
              <w:t>序号</w:t>
            </w:r>
          </w:p>
        </w:tc>
        <w:tc>
          <w:tcPr>
            <w:tcW w:w="564" w:type="dxa"/>
            <w:vMerge w:val="restart"/>
            <w:tcBorders>
              <w:top w:val="single" w:sz="8" w:space="0" w:color="auto"/>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b/>
                <w:sz w:val="15"/>
                <w:szCs w:val="15"/>
              </w:rPr>
            </w:pPr>
            <w:r>
              <w:rPr>
                <w:rFonts w:hint="eastAsia"/>
                <w:b/>
                <w:sz w:val="15"/>
                <w:szCs w:val="15"/>
              </w:rPr>
              <w:t>所在</w:t>
            </w:r>
          </w:p>
          <w:p w:rsidR="007A7105" w:rsidRDefault="007A7105" w:rsidP="001A24D3">
            <w:pPr>
              <w:pStyle w:val="aff"/>
              <w:snapToGrid w:val="0"/>
              <w:spacing w:line="270" w:lineRule="exact"/>
              <w:ind w:left="-112" w:right="-112"/>
              <w:rPr>
                <w:b/>
                <w:sz w:val="15"/>
                <w:szCs w:val="15"/>
              </w:rPr>
            </w:pPr>
            <w:r>
              <w:rPr>
                <w:rFonts w:hAnsi="宋体" w:cs="宋体" w:hint="eastAsia"/>
                <w:b/>
                <w:bCs/>
                <w:color w:val="000000"/>
                <w:sz w:val="15"/>
                <w:szCs w:val="15"/>
              </w:rPr>
              <w:t>城市</w:t>
            </w:r>
          </w:p>
        </w:tc>
        <w:tc>
          <w:tcPr>
            <w:tcW w:w="684" w:type="dxa"/>
            <w:vMerge w:val="restart"/>
            <w:tcBorders>
              <w:top w:val="single" w:sz="8" w:space="0" w:color="auto"/>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b/>
                <w:sz w:val="15"/>
                <w:szCs w:val="15"/>
              </w:rPr>
            </w:pPr>
            <w:r>
              <w:rPr>
                <w:rFonts w:hint="eastAsia"/>
                <w:b/>
                <w:sz w:val="15"/>
                <w:szCs w:val="15"/>
              </w:rPr>
              <w:t>湖泊</w:t>
            </w:r>
            <w:r>
              <w:rPr>
                <w:rFonts w:hAnsi="宋体" w:cs="宋体" w:hint="eastAsia"/>
                <w:b/>
                <w:bCs/>
                <w:color w:val="000000"/>
                <w:sz w:val="15"/>
                <w:szCs w:val="15"/>
              </w:rPr>
              <w:t>名称</w:t>
            </w:r>
          </w:p>
        </w:tc>
        <w:tc>
          <w:tcPr>
            <w:tcW w:w="729" w:type="dxa"/>
            <w:vMerge w:val="restart"/>
            <w:tcBorders>
              <w:top w:val="single" w:sz="8" w:space="0" w:color="auto"/>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b/>
                <w:sz w:val="15"/>
                <w:szCs w:val="15"/>
              </w:rPr>
            </w:pPr>
            <w:r>
              <w:rPr>
                <w:rFonts w:hint="eastAsia"/>
                <w:b/>
                <w:sz w:val="15"/>
                <w:szCs w:val="15"/>
              </w:rPr>
              <w:t>湖泊水面面积(km</w:t>
            </w:r>
            <w:r>
              <w:rPr>
                <w:rFonts w:hint="eastAsia"/>
                <w:b/>
                <w:sz w:val="15"/>
                <w:szCs w:val="15"/>
                <w:vertAlign w:val="superscript"/>
              </w:rPr>
              <w:t>2</w:t>
            </w:r>
            <w:r>
              <w:rPr>
                <w:rFonts w:hint="eastAsia"/>
                <w:b/>
                <w:sz w:val="15"/>
                <w:szCs w:val="15"/>
              </w:rPr>
              <w:t>)</w:t>
            </w:r>
          </w:p>
        </w:tc>
        <w:tc>
          <w:tcPr>
            <w:tcW w:w="4235" w:type="dxa"/>
            <w:vMerge w:val="restart"/>
            <w:tcBorders>
              <w:top w:val="single" w:sz="8" w:space="0" w:color="auto"/>
              <w:left w:val="single" w:sz="8" w:space="0" w:color="auto"/>
              <w:bottom w:val="single" w:sz="8" w:space="0" w:color="000000"/>
              <w:right w:val="single" w:sz="8" w:space="0" w:color="auto"/>
            </w:tcBorders>
            <w:noWrap/>
            <w:vAlign w:val="center"/>
            <w:hideMark/>
          </w:tcPr>
          <w:p w:rsidR="007A7105" w:rsidRDefault="007A7105" w:rsidP="001A24D3">
            <w:pPr>
              <w:pStyle w:val="aff"/>
              <w:snapToGrid w:val="0"/>
              <w:spacing w:line="270" w:lineRule="exact"/>
              <w:ind w:left="-112" w:right="-112"/>
              <w:rPr>
                <w:b/>
                <w:sz w:val="15"/>
                <w:szCs w:val="15"/>
              </w:rPr>
            </w:pPr>
            <w:r>
              <w:rPr>
                <w:rFonts w:hint="eastAsia"/>
                <w:b/>
                <w:sz w:val="15"/>
                <w:szCs w:val="15"/>
              </w:rPr>
              <w:t>湖   泊   位  置</w:t>
            </w:r>
          </w:p>
        </w:tc>
        <w:tc>
          <w:tcPr>
            <w:tcW w:w="2359" w:type="dxa"/>
            <w:gridSpan w:val="2"/>
            <w:tcBorders>
              <w:top w:val="single" w:sz="8" w:space="0" w:color="auto"/>
              <w:left w:val="nil"/>
              <w:bottom w:val="single" w:sz="8" w:space="0" w:color="auto"/>
              <w:right w:val="single" w:sz="8" w:space="0" w:color="000000"/>
            </w:tcBorders>
            <w:noWrap/>
            <w:vAlign w:val="center"/>
            <w:hideMark/>
          </w:tcPr>
          <w:p w:rsidR="007A7105" w:rsidRDefault="007A7105" w:rsidP="001A24D3">
            <w:pPr>
              <w:pStyle w:val="aff"/>
              <w:snapToGrid w:val="0"/>
              <w:spacing w:line="270" w:lineRule="exact"/>
              <w:ind w:left="-112" w:right="-112"/>
              <w:rPr>
                <w:b/>
                <w:sz w:val="15"/>
                <w:szCs w:val="15"/>
              </w:rPr>
            </w:pPr>
            <w:r>
              <w:rPr>
                <w:rFonts w:hint="eastAsia"/>
                <w:b/>
                <w:sz w:val="15"/>
                <w:szCs w:val="15"/>
              </w:rPr>
              <w:t>湖泊水面中心经纬度</w:t>
            </w:r>
          </w:p>
        </w:tc>
        <w:tc>
          <w:tcPr>
            <w:tcW w:w="764" w:type="dxa"/>
            <w:vMerge w:val="restart"/>
            <w:tcBorders>
              <w:top w:val="single" w:sz="8" w:space="0" w:color="auto"/>
              <w:left w:val="single" w:sz="8" w:space="0" w:color="auto"/>
              <w:bottom w:val="single" w:sz="8" w:space="0" w:color="000000"/>
              <w:right w:val="single" w:sz="8" w:space="0" w:color="auto"/>
            </w:tcBorders>
            <w:noWrap/>
            <w:vAlign w:val="center"/>
            <w:hideMark/>
          </w:tcPr>
          <w:p w:rsidR="007A7105" w:rsidRDefault="007A7105" w:rsidP="001A24D3">
            <w:pPr>
              <w:pStyle w:val="aff"/>
              <w:snapToGrid w:val="0"/>
              <w:spacing w:line="270" w:lineRule="exact"/>
              <w:ind w:left="-112" w:right="-112"/>
              <w:rPr>
                <w:b/>
                <w:sz w:val="15"/>
                <w:szCs w:val="15"/>
              </w:rPr>
            </w:pPr>
            <w:r>
              <w:rPr>
                <w:rFonts w:hint="eastAsia"/>
                <w:b/>
                <w:sz w:val="15"/>
                <w:szCs w:val="15"/>
              </w:rPr>
              <w:t>备 注</w:t>
            </w:r>
          </w:p>
        </w:tc>
      </w:tr>
      <w:tr w:rsidR="007A7105" w:rsidTr="001A24D3">
        <w:trPr>
          <w:tblHeader/>
          <w:jc w:val="center"/>
        </w:trPr>
        <w:tc>
          <w:tcPr>
            <w:tcW w:w="522" w:type="dxa"/>
            <w:vMerge/>
            <w:tcBorders>
              <w:top w:val="single" w:sz="8" w:space="0" w:color="auto"/>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b/>
                <w:spacing w:val="6"/>
                <w:kern w:val="0"/>
                <w:sz w:val="15"/>
                <w:szCs w:val="15"/>
              </w:rPr>
            </w:pPr>
          </w:p>
        </w:tc>
        <w:tc>
          <w:tcPr>
            <w:tcW w:w="564" w:type="dxa"/>
            <w:vMerge/>
            <w:tcBorders>
              <w:top w:val="single" w:sz="8" w:space="0" w:color="auto"/>
              <w:left w:val="nil"/>
              <w:bottom w:val="single" w:sz="8" w:space="0" w:color="auto"/>
              <w:right w:val="single" w:sz="8" w:space="0" w:color="auto"/>
            </w:tcBorders>
            <w:vAlign w:val="center"/>
            <w:hideMark/>
          </w:tcPr>
          <w:p w:rsidR="007A7105" w:rsidRDefault="007A7105" w:rsidP="001A24D3">
            <w:pPr>
              <w:widowControl/>
              <w:jc w:val="left"/>
              <w:rPr>
                <w:rFonts w:ascii="仿宋_GB2312"/>
                <w:b/>
                <w:spacing w:val="6"/>
                <w:kern w:val="0"/>
                <w:sz w:val="15"/>
                <w:szCs w:val="15"/>
              </w:rPr>
            </w:pPr>
          </w:p>
        </w:tc>
        <w:tc>
          <w:tcPr>
            <w:tcW w:w="684" w:type="dxa"/>
            <w:vMerge/>
            <w:tcBorders>
              <w:top w:val="single" w:sz="8" w:space="0" w:color="auto"/>
              <w:left w:val="nil"/>
              <w:bottom w:val="single" w:sz="8" w:space="0" w:color="auto"/>
              <w:right w:val="single" w:sz="8" w:space="0" w:color="auto"/>
            </w:tcBorders>
            <w:vAlign w:val="center"/>
            <w:hideMark/>
          </w:tcPr>
          <w:p w:rsidR="007A7105" w:rsidRDefault="007A7105" w:rsidP="001A24D3">
            <w:pPr>
              <w:widowControl/>
              <w:jc w:val="left"/>
              <w:rPr>
                <w:rFonts w:ascii="仿宋_GB2312"/>
                <w:b/>
                <w:spacing w:val="6"/>
                <w:kern w:val="0"/>
                <w:sz w:val="15"/>
                <w:szCs w:val="15"/>
              </w:rPr>
            </w:pPr>
          </w:p>
        </w:tc>
        <w:tc>
          <w:tcPr>
            <w:tcW w:w="729" w:type="dxa"/>
            <w:vMerge/>
            <w:tcBorders>
              <w:top w:val="single" w:sz="8" w:space="0" w:color="auto"/>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b/>
                <w:spacing w:val="6"/>
                <w:kern w:val="0"/>
                <w:sz w:val="15"/>
                <w:szCs w:val="15"/>
              </w:rPr>
            </w:pPr>
          </w:p>
        </w:tc>
        <w:tc>
          <w:tcPr>
            <w:tcW w:w="4235" w:type="dxa"/>
            <w:vMerge/>
            <w:tcBorders>
              <w:top w:val="single" w:sz="8" w:space="0" w:color="auto"/>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b/>
                <w:spacing w:val="6"/>
                <w:kern w:val="0"/>
                <w:sz w:val="15"/>
                <w:szCs w:val="15"/>
              </w:rPr>
            </w:pP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rFonts w:hAnsi="宋体" w:cs="宋体"/>
                <w:b/>
                <w:bCs/>
                <w:color w:val="000000"/>
                <w:sz w:val="15"/>
                <w:szCs w:val="15"/>
              </w:rPr>
            </w:pPr>
            <w:r>
              <w:rPr>
                <w:rFonts w:hAnsi="宋体" w:cs="宋体" w:hint="eastAsia"/>
                <w:b/>
                <w:bCs/>
                <w:color w:val="000000"/>
                <w:sz w:val="15"/>
                <w:szCs w:val="15"/>
              </w:rPr>
              <w:t>东</w:t>
            </w:r>
            <w:r>
              <w:rPr>
                <w:rFonts w:hint="eastAsia"/>
                <w:b/>
                <w:bCs/>
                <w:color w:val="000000"/>
                <w:sz w:val="15"/>
                <w:szCs w:val="15"/>
              </w:rPr>
              <w:t xml:space="preserve">  </w:t>
            </w:r>
            <w:r>
              <w:rPr>
                <w:rFonts w:hAnsi="宋体" w:cs="宋体" w:hint="eastAsia"/>
                <w:b/>
                <w:bCs/>
                <w:color w:val="000000"/>
                <w:sz w:val="15"/>
                <w:szCs w:val="15"/>
              </w:rPr>
              <w:t>经</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rFonts w:hAnsi="宋体" w:cs="宋体"/>
                <w:b/>
                <w:bCs/>
                <w:color w:val="000000"/>
                <w:sz w:val="15"/>
                <w:szCs w:val="15"/>
              </w:rPr>
            </w:pPr>
            <w:r>
              <w:rPr>
                <w:rFonts w:hAnsi="宋体" w:cs="宋体" w:hint="eastAsia"/>
                <w:b/>
                <w:bCs/>
                <w:color w:val="000000"/>
                <w:sz w:val="15"/>
                <w:szCs w:val="15"/>
              </w:rPr>
              <w:t>北</w:t>
            </w:r>
            <w:r>
              <w:rPr>
                <w:rFonts w:hint="eastAsia"/>
                <w:b/>
                <w:bCs/>
                <w:color w:val="000000"/>
                <w:sz w:val="15"/>
                <w:szCs w:val="15"/>
              </w:rPr>
              <w:t xml:space="preserve">  </w:t>
            </w:r>
            <w:r>
              <w:rPr>
                <w:rFonts w:hAnsi="宋体" w:cs="宋体" w:hint="eastAsia"/>
                <w:b/>
                <w:bCs/>
                <w:color w:val="000000"/>
                <w:sz w:val="15"/>
                <w:szCs w:val="15"/>
              </w:rPr>
              <w:t>纬</w:t>
            </w:r>
          </w:p>
        </w:tc>
        <w:tc>
          <w:tcPr>
            <w:tcW w:w="764" w:type="dxa"/>
            <w:vMerge/>
            <w:tcBorders>
              <w:top w:val="single" w:sz="8" w:space="0" w:color="auto"/>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b/>
                <w:spacing w:val="6"/>
                <w:kern w:val="0"/>
                <w:sz w:val="15"/>
                <w:szCs w:val="15"/>
              </w:rPr>
            </w:pP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武汉市(69个湖泊)</w:t>
            </w: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牛山湖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57.2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武汉市东湖新技术开发区流芳街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114°30'34"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30°20'52"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豹</w:t>
            </w:r>
            <w:r>
              <w:rPr>
                <w:rFonts w:ascii="宋体" w:eastAsia="宋体" w:hAnsi="宋体" w:cs="宋体" w:hint="eastAsia"/>
                <w:sz w:val="15"/>
                <w:szCs w:val="15"/>
              </w:rPr>
              <w:t>澥</w:t>
            </w:r>
            <w:r>
              <w:rPr>
                <w:rFonts w:hint="eastAsia"/>
                <w:sz w:val="15"/>
                <w:szCs w:val="15"/>
              </w:rPr>
              <w:t>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武汉市东湖新技术开发区豹</w:t>
            </w:r>
            <w:r>
              <w:rPr>
                <w:rFonts w:ascii="宋体" w:eastAsia="宋体" w:hAnsi="宋体" w:cs="宋体" w:hint="eastAsia"/>
                <w:sz w:val="15"/>
                <w:szCs w:val="15"/>
              </w:rPr>
              <w:t>澥</w:t>
            </w:r>
            <w:r>
              <w:rPr>
                <w:rFonts w:hint="eastAsia"/>
                <w:sz w:val="15"/>
                <w:szCs w:val="15"/>
              </w:rPr>
              <w:t>街；鄂州市梁子湖区东沟镇，鄂州市华容区庙岭镇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114°34'53"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30°21'56"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武汉市新洲区仓埠街，武汉市黄陂区六指街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114°29'27"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30°47'53"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严西湖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武汉市东湖新技术开发区花山街，武汉市青山区武东街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114°28'42"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30°34'23"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西湖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武汉市蔡甸区索河镇；孝感市汉川市马鞍乡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113°56'34"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30°31'49"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沉湖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武汉市蔡甸区消泗乡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113°49'59"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30°18'54"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小</w:t>
            </w:r>
            <w:r>
              <w:rPr>
                <w:rFonts w:ascii="宋体" w:eastAsia="宋体" w:hAnsi="宋体" w:cs="宋体" w:hint="eastAsia"/>
                <w:sz w:val="15"/>
                <w:szCs w:val="15"/>
              </w:rPr>
              <w:t>奓</w:t>
            </w:r>
            <w:r>
              <w:rPr>
                <w:rFonts w:hint="eastAsia"/>
                <w:sz w:val="15"/>
                <w:szCs w:val="15"/>
              </w:rPr>
              <w:t>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9.83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w:t>
            </w:r>
            <w:r>
              <w:rPr>
                <w:rFonts w:ascii="宋体" w:eastAsia="宋体" w:hAnsi="宋体" w:cs="宋体" w:hint="eastAsia"/>
                <w:sz w:val="15"/>
                <w:szCs w:val="15"/>
              </w:rPr>
              <w:t>奓</w:t>
            </w:r>
            <w:r>
              <w:rPr>
                <w:rFonts w:hint="eastAsia"/>
                <w:sz w:val="15"/>
                <w:szCs w:val="15"/>
              </w:rPr>
              <w:t>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113°59'1"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30°25'2"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上涉湖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9.33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武汉市江夏区法泗镇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114°14'0"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30°7'54"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童家湖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武汉市黄陂区天河街；孝感市孝南区闵集乡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114°9'25″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30°48'8″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严东湖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9.11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武汉市东湖新技术开发区花山街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114°32'54"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30°32'15"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青菱湖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8.84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武汉市洪山区青菱街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114°14'16"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30°25'58"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8.18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武汉市洪山区青菱街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114°16'33"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30°26'22"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7.67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武汉市洪山区狮子山街，武汉市东湖新技术开发区关东街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114°21'26"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30°29'24"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王家涉</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5.57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武汉市蔡甸区消泗乡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113°52'38"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30°20'42"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陶家大湖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4.75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武汉市新洲区阳逻街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114°36'17"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30°38'40"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官莲湖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4.04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w:t>
            </w:r>
            <w:r>
              <w:rPr>
                <w:rFonts w:ascii="宋体" w:eastAsia="宋体" w:hAnsi="宋体" w:cs="宋体" w:hint="eastAsia"/>
                <w:sz w:val="15"/>
                <w:szCs w:val="15"/>
              </w:rPr>
              <w:t>奓</w:t>
            </w:r>
            <w:r>
              <w:rPr>
                <w:rFonts w:hint="eastAsia"/>
                <w:sz w:val="15"/>
                <w:szCs w:val="15"/>
              </w:rPr>
              <w:t>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114°2'32"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30°23'16"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lastRenderedPageBreak/>
              <w:t>17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张家大湖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3.84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武汉市蔡甸区消泗乡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113°48'50"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30°18'23"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七湖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3.68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武汉市新洲区涨渡湖街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114°38'30"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30°36'52"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ascii="宋体" w:eastAsia="宋体" w:hAnsi="宋体" w:cs="宋体" w:hint="eastAsia"/>
                <w:sz w:val="15"/>
                <w:szCs w:val="15"/>
              </w:rPr>
              <w:t>硃</w:t>
            </w:r>
            <w:r>
              <w:rPr>
                <w:rFonts w:hint="eastAsia"/>
                <w:sz w:val="15"/>
                <w:szCs w:val="15"/>
              </w:rPr>
              <w:t>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3.67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武汉市经济技术开发区沌口街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114°7'4"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30°26'35"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南太子湖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3.59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武汉市经济技术开发区沌口街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114°11'24″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30°29'41″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金口后湖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3.43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武汉市江夏区金口街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114°8'57"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30°18'21"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严家湖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3.26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武汉市东湖新技术开发区左岭街；鄂州市华容区庙岭镇、葛店镇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114°38'49"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30°28'12"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安仁湖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3.21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武汉市新洲区汪集街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114°43'52"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30°44'24"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野湖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武汉市洪山区青菱街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114°12'41"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30°23'36"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柴泊湖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武汉市新洲区阳逻街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114°33'32"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30°40'53"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大茶湖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武汉市蔡甸区玉贤镇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113°57'0″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30°31'26″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马家湖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武汉市黄陂区盘龙城经济开发区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114°12'3″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30°45'6″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朱家湖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武汉市新洲区仓埠街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114°33'34"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30°45'25"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许家赛</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武汉市蔡甸区索河镇；孝感市汉川市马鞍乡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113°54'32″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30°34'14″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三角湖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武汉市经济开发区沌阳街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114°9'54″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30°31'22″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武汉市蔡甸区桐湖街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113°59'27"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30°23'7"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什仔湖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2.01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武汉市黄陂区滠口街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114°20'31″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30°45'31″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1.92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武汉市青山区北湖街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114°30'36″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30°36'45″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车墩湖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武汉市东湖新技术开发区左岭街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114°36'14″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30°28'13″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龙阳湖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武汉市汉阳区永丰街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114°10'48″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30°33'29″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金龙湖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武汉市蔡甸区索河镇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113°55'15″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30°33'2″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野芷湖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武汉市洪山区狮子山街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114°20'6″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30°28'14″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麦家湖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武汉市黄陂区盘龙城经济开发区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114°12'25″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杜公湖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武汉市东西湖区柏泉镇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114°8'34″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30°42'44″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外黄泥港</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武汉市东西湖区金银湖街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114°10'40″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30°38'52″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三宝湖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武汉市新洲区阳逻街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114°43'1″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30°41'48″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任凯湖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武汉市黄陂区盘龙城经济开发区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114°11'52″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30°42'59″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汤仁湖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武汉市黄陂区盘龙城经济开发区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114°14'31″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30°41'25″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坪塘湖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武汉市江夏区金口街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114°8'52″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30°19'13″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烂泥湖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武汉市经济开发区沌口街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114°8'13″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30°27'32″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盘龙湖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武汉市黄陂区盘龙城经济开发区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114°16'4″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30°41'56″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汤湖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武汉市经济技术开发区沌口街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114°9'36″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30°28'8″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月湖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0.71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武汉市汉阳区月湖街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114°15'3″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30°33'37″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竹子湖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0.67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武汉市化工新区清潭湖街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114°31'30″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30°34'34″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青潭湖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武汉市化工新区清潭湖街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114°33'46″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30°34'21″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杨春湖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0.58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武汉市洪山区和平街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114°25'1″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30°37'12″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北太子湖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0.52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武汉市经济技术开发区沌口街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114°10'58″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30°31'13″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张毕湖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0.48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w:t>
            </w:r>
            <w:r>
              <w:rPr>
                <w:rFonts w:ascii="宋体" w:eastAsia="宋体" w:hAnsi="宋体" w:cs="宋体" w:hint="eastAsia"/>
                <w:sz w:val="15"/>
                <w:szCs w:val="15"/>
              </w:rPr>
              <w:t>硚</w:t>
            </w:r>
            <w:r>
              <w:rPr>
                <w:rFonts w:hint="eastAsia"/>
                <w:sz w:val="15"/>
                <w:szCs w:val="15"/>
              </w:rPr>
              <w:t>口区易家街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114°9'10″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30°37'49″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塔子湖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0.31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武汉市江岸区塔子湖街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114°16'15″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30°39'10″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竹叶海</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w:t>
            </w:r>
            <w:r>
              <w:rPr>
                <w:rFonts w:ascii="宋体" w:eastAsia="宋体" w:hAnsi="宋体" w:cs="宋体" w:hint="eastAsia"/>
                <w:sz w:val="15"/>
                <w:szCs w:val="15"/>
              </w:rPr>
              <w:t>硚</w:t>
            </w:r>
            <w:r>
              <w:rPr>
                <w:rFonts w:hint="eastAsia"/>
                <w:sz w:val="15"/>
                <w:szCs w:val="15"/>
              </w:rPr>
              <w:t>口区长丰街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114°10'37″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30°37'32″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紫阳湖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武汉市武昌区紫阳街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114°17'56″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30°31'58″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五加湖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武汉市东湖新技术开发区左岭街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114°36'3″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30°32'53″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晒湖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武汉市武昌区中南街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114°19'8″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30°31'43″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水果湖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武汉市武昌区水果湖街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114°20'49″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30°33'12″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机器荡子</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武汉市江岸区新华街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114°16'8″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30°35'51″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鲩子湖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0.094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武汉市江岸区台北街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114°16'44″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30°36'1″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lastRenderedPageBreak/>
              <w:t>62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0.094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武汉市江汉区北湖街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114°15'43″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30°36'7″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菱角湖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武汉市江汉区唐家墩街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114°16'1″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30°36'39″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四美塘</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0.077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武汉市武昌区徐家棚街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114°19'44″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30°35'47″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莲花湖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0.076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武汉市汉阳区建桥街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114°16'22″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30°33'12″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内沙湖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0.056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武汉市武昌区积玉桥街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114°18′36″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30°33′55″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西湖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武汉市江汉区北湖街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114°15'43″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30°35'56″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后襄河</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0.043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武汉市江汉区常青街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114°15'0″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30°36'43″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小南湖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0.035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武汉市江岸区新华街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114°16'22″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30°35'38″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70</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黄石市(26个湖泊)</w:t>
            </w: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三山湖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20.2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大冶市还地桥镇、东风农场；鄂州市鄂城区杜山镇、泽林镇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114°46'15"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30°18'42"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朱婆湖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阳新县富池镇、枫林镇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115°23'23"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29°49'41"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赛桥湖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阳新县陶港镇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115°17'34"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29°54'43"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海口湖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阳新县黄颡口镇、韦源口镇、太子镇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115°14'53"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南坦湖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6.87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阳新县浮屠镇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115°5'27"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29°50'43"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阳新县兴国镇、综合农场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115°10'55"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29°50'30"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东西湖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阳新县兴国镇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115°12'55"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29°47'50"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金星月湖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4.37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阳新县黄颡口镇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115°16'51″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30°2'20″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西湖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4.23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阳新县木港镇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115°15'32"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29°47'34"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石灰赛湖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3.96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阳新县兴国镇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115°15'23"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29°50'31"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下洋湖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3.44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阳新县枫林镇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115°20'20"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29°50'19"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竹林塘</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阳新县兴国镇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115°13'10"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29°50'51"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牛湖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2.09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阳新县枫林镇、木港镇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115°18'29"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29°46'59"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杨赛湖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2.02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阳新县富池镇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115°25'0"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29°51'55"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内牧羊湖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1.94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阳新县荆头山农场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115°7'11"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29°47'54"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大泉湖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阳新县兴国镇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115°14'35"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29°50'26"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米铺湖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阳新县三溪镇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114°59'53"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29°49'17"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芦灌湖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阳新县浮屠镇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115°3'28″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下司湖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阳新县陶港镇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115°16'37″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29°54'23″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太芦湖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阳新县浮屠镇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115°6'47"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29°50'21"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绒湖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阳新县木港镇、枫林镇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115°17'4"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29°48'10"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阳新县韦源口镇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115°14'1"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30°7'35"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阳新县木港镇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115°9'7"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29°47'17"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上马蹄湖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0.49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阳新县兴国镇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115°11'27″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29°51'36″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青山湖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黄石市黄石港区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115°3'54″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30°14'18″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青港湖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黄石市经济技术开发区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115°2'16″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30°14'18″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96</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宜昌市(6个湖泊)</w:t>
            </w: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陶家湖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4.47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枝江市问安镇、七星台镇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111°52'30″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30°28'54″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3.59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枝江市马家店街、问安镇、仙女镇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111°49'4″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30°27'7″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太平湖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枝江市问安镇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111°53'49″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30°31'13″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刘家湖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枝江市马家店街、问安镇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111°47'49″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30°27'24″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杨家</w:t>
            </w:r>
            <w:r>
              <w:rPr>
                <w:rFonts w:ascii="宋体" w:eastAsia="宋体" w:hAnsi="宋体" w:cs="宋体" w:hint="eastAsia"/>
                <w:sz w:val="15"/>
                <w:szCs w:val="15"/>
              </w:rPr>
              <w:t>垱</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0.23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枝江市马家店街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111°45'25″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30°26'15″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五柳湖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0.068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枝江市马家店街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111°44'52″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30°25'34″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102</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荆州市(63个湖泊)</w:t>
            </w: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崇湖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公安县闸口镇、斗湖堤镇、麻豪口镇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112°16'22″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29°55'16″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淤泥湖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18.1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公安县孟家溪镇、章田寺乡、甘家厂乡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112°6'39″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29°48'0″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老江湖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监利县三洲镇、尺八镇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113°2'20"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29°35'2"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牛浪湖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公安县章庄铺镇；湖南省澧县</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111°57'21″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29°49'41″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跨省湖泊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天鹅湖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石首市天鹅洲经济开发区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112°34'32"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29°51'1"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上津湖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石首市东升镇、高基庙镇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112°30'7″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29°38'26″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lastRenderedPageBreak/>
              <w:t>108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天星湖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石首市小河口镇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112°40'6"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29°49'13"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菱角湖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荆州市荆州区马山镇 、菱角湖管理区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111°59'32″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30°31'33″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小南海</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8.03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松滋市南海镇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111°48'26"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30°6'44"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王家大湖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6.87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松滋市纸厂河镇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111°52'12"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29°58'54"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玉湖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6.83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公安县毛家港镇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112°5'7"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30°3'42"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中湖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6.57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石首市调关镇、桃花山镇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112°38'44"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29°39'34"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陆逊湖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6.33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公安县麻豪口镇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112°18'1"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29°50'58"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东港湖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5.85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监利县尺八镇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113°3'14"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29°39'34"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西湖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5.56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监利县大垸管理区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112°47'10"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29°50'48"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鸭子湖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5.38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石首市东升镇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112°30'44"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29°45'18"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三菱湖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4.86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石首市桃花山镇、调关镇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112°42'39"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29°41'26"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白莲湖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4.64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石首市东升镇、高基庙镇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112°28'16"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29°40'23"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箢子湖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4.63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石首市大垸镇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112°29'14"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29°49'31"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沙套湖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3.91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洪湖市燕窝镇、新滩镇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113°57'21″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30°8'40″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宋湖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3.22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石首市桃花山镇、调关镇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112°41'23"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29°41'27"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庆寿寺湖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松滋市南海镇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111°50'53"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30°5'50"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公安县夹竹园镇、闸口镇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112°11'46"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29°57'17"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黄家拐湖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石首市笔架山街、东升镇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112°28'29"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29°44'41"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蠡田湖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松滋市老城镇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111°43'55"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30°16'49"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秦克湖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石首市团山寺镇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112°18'8"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29°36'5"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湖滨</w:t>
            </w:r>
            <w:r>
              <w:rPr>
                <w:rFonts w:ascii="宋体" w:eastAsia="宋体" w:hAnsi="宋体" w:cs="宋体" w:hint="eastAsia"/>
                <w:sz w:val="15"/>
                <w:szCs w:val="15"/>
              </w:rPr>
              <w:t>垱</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1.87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公安县甘家厂乡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112°6'14"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29°41'30"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三眼桥</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公安县甘家厂乡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112°9'9"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29°42'41"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白洋湖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石首市桃花山镇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112°45'50″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29°41'39″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大叉湖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石首市桃花山镇、调关镇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112°40'54"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29°40'34"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黄莲湖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石首市高基庙镇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112°25'21"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29°41'1"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赤射垸</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监利县周老嘴镇、分盐镇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112°59'31″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29°59'49″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马鞍湖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松滋市南海镇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111°52'26"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东双湖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石首市高基庙镇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112°24'33"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29°38'23"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周城垸</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监利县福田寺镇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113°6'44"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29°52'53"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文村渊</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江陵县马家寨乡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112°13'44"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30°8'27"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郝家湖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公安县孟家溪镇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112°6'46″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29°52'27″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杨叶湖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石首市调关镇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112°45'4"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29°41'7"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里湖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洪湖市汊河镇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113°35'2″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29°58'36″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黄天湖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公安县黄山头镇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112°12'3"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29°40'38"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马尾套</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公安县麻豪口镇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112°22'3"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29°53'17"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扁担湖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公安县藕池镇</w:t>
            </w:r>
          </w:p>
        </w:tc>
        <w:tc>
          <w:tcPr>
            <w:tcW w:w="117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112°14'24″</w:t>
            </w:r>
          </w:p>
        </w:tc>
        <w:tc>
          <w:tcPr>
            <w:tcW w:w="1180"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29°46'24″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内泊湖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沙市区观音</w:t>
            </w:r>
            <w:r>
              <w:rPr>
                <w:rFonts w:ascii="宋体" w:eastAsia="宋体" w:hAnsi="宋体" w:cs="宋体" w:hint="eastAsia"/>
                <w:sz w:val="15"/>
                <w:szCs w:val="15"/>
              </w:rPr>
              <w:t>垱</w:t>
            </w:r>
            <w:r>
              <w:rPr>
                <w:rFonts w:hint="eastAsia"/>
                <w:sz w:val="15"/>
                <w:szCs w:val="15"/>
              </w:rPr>
              <w:t>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112°22'27"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30°23'3"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龙渊湖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0.57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江陵县郝穴镇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112°24'7″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30°2'40″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山底湖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0.55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石首市笔架山街、绣林街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112°25'51″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29°43'7″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显阳湖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石首市高基庙镇、绣林街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112°24'14″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29°41'38″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江津湖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0.42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沙市区崇文街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112°14'34″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30°19'9″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施墩河湖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0.29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洪湖市新堤街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113°25'15″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29°48'49″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九龙渊</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0.28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荆州市荆州区东城街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112°12'36″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30°20'49″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0.23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荆州市荆州区西城街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112°10'37″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30°21'34″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朱家潭</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0.23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公安县杨家厂镇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112°16'26″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30°3'27″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陈家湖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0.23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石首市绣林街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112°24'57″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29°43'1″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lastRenderedPageBreak/>
              <w:t>154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官田湖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0.23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石首市笔架山街、绣林街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112°25'55″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29°42'18″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张李家渊</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荆州市沙市区中山街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112°14'56″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30°19'24″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龙王潭</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荆州市荆州区城南经济开发区</w:t>
            </w:r>
          </w:p>
        </w:tc>
        <w:tc>
          <w:tcPr>
            <w:tcW w:w="117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112°9'28″</w:t>
            </w:r>
          </w:p>
        </w:tc>
        <w:tc>
          <w:tcPr>
            <w:tcW w:w="1180"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30°21'13″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西湖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0.078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荆州市荆州区西城街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112°10'19″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30°21'10″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文湖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0.036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荆州市沙市区解放街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112°14'6″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30°19'36″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周家沟湖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0.027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洪湖市新堤街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113°27'3″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29°49'45″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洗马池</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0.021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荆州市荆州区西城街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112°11'2″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30°21'39″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松滋市新江口镇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111°46'51″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30°10'12″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太师渊</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0.016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荆州市沙市区胜利街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112°15'32″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30°18'49″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松滋市新江口镇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111°46'40″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30°10'45″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廖家渊</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石首市绣林街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112°23'56″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29°43'13″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165</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荆门市(14个湖泊)</w:t>
            </w: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南湖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钟祥市郢中街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112°37'4"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31°8'20"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借粮湖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沙洋县毛李镇；潜江市积玉口镇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112°33'31"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王易湖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6.65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钟祥市石牌镇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112°24'47"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30°56'9"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168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4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彭</w:t>
            </w:r>
            <w:r>
              <w:rPr>
                <w:rFonts w:ascii="宋体" w:eastAsia="宋体" w:hAnsi="宋体" w:cs="宋体" w:hint="eastAsia"/>
                <w:sz w:val="15"/>
                <w:szCs w:val="15"/>
              </w:rPr>
              <w:t>塚</w:t>
            </w:r>
            <w:r>
              <w:rPr>
                <w:rFonts w:hint="eastAsia"/>
                <w:sz w:val="15"/>
                <w:szCs w:val="15"/>
              </w:rPr>
              <w:t>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5.51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沙洋县毛李镇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112°32'11"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30°29'10"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169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4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黄荡湖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5.35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沙洋县高阳镇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112°30'3"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30°48'18"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170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4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彭家湖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3.17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沙洋县官</w:t>
            </w:r>
            <w:r>
              <w:rPr>
                <w:rFonts w:ascii="宋体" w:eastAsia="宋体" w:hAnsi="宋体" w:cs="宋体" w:hint="eastAsia"/>
                <w:sz w:val="15"/>
                <w:szCs w:val="15"/>
              </w:rPr>
              <w:t>垱</w:t>
            </w:r>
            <w:r>
              <w:rPr>
                <w:rFonts w:hint="eastAsia"/>
                <w:sz w:val="15"/>
                <w:szCs w:val="15"/>
              </w:rPr>
              <w:t>镇</w:t>
            </w:r>
          </w:p>
        </w:tc>
        <w:tc>
          <w:tcPr>
            <w:tcW w:w="117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112°32'8"</w:t>
            </w:r>
          </w:p>
        </w:tc>
        <w:tc>
          <w:tcPr>
            <w:tcW w:w="1180"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30°37'20"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171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4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虾子湖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2.58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沙洋县官</w:t>
            </w:r>
            <w:r>
              <w:rPr>
                <w:rFonts w:ascii="宋体" w:eastAsia="宋体" w:hAnsi="宋体" w:cs="宋体" w:hint="eastAsia"/>
                <w:sz w:val="15"/>
                <w:szCs w:val="15"/>
              </w:rPr>
              <w:t>垱</w:t>
            </w:r>
            <w:r>
              <w:rPr>
                <w:rFonts w:hint="eastAsia"/>
                <w:sz w:val="15"/>
                <w:szCs w:val="15"/>
              </w:rPr>
              <w:t>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112°31'55"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30°34'58"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172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4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台子湖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2.47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沙洋县沈集镇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112°28'16"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30°53'16"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173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4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莫愁湖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2.02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钟祥市郢中街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112°36'22"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31°11'15"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174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4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贺吕湖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1.79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沙洋县高阳镇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112°29'44"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30°49'55"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4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塌湖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钟祥市石牌镇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112°25'19"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30°57'17"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平湖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0.54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沙洋县沙洋镇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112°34'37″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30°42'33″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天鹅湖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0.057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荆门市东宝区龙泉街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112°11'41″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31°0'42″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文明湖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荆门市东宝区龙泉街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112°11'27″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31°1'44″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179</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鄂州市(23个湖泊)</w:t>
            </w: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保安湖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鄂州市梁子湖区梁子镇、东沟镇；大冶市保安镇、还地桥镇、东风农场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114°43'13"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30°14'38"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180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豹</w:t>
            </w:r>
            <w:r>
              <w:rPr>
                <w:rFonts w:ascii="宋体" w:eastAsia="宋体" w:hAnsi="宋体" w:cs="宋体" w:hint="eastAsia"/>
                <w:sz w:val="15"/>
                <w:szCs w:val="15"/>
              </w:rPr>
              <w:t>澥</w:t>
            </w:r>
            <w:r>
              <w:rPr>
                <w:rFonts w:hint="eastAsia"/>
                <w:sz w:val="15"/>
                <w:szCs w:val="15"/>
              </w:rPr>
              <w:t>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鄂州市梁子湖区东沟镇，鄂州市华容区庙岭镇；武汉市东湖新技术开发区豹</w:t>
            </w:r>
            <w:r>
              <w:rPr>
                <w:rFonts w:ascii="宋体" w:eastAsia="宋体" w:hAnsi="宋体" w:cs="宋体" w:hint="eastAsia"/>
                <w:sz w:val="15"/>
                <w:szCs w:val="15"/>
              </w:rPr>
              <w:t>澥</w:t>
            </w:r>
            <w:r>
              <w:rPr>
                <w:rFonts w:hint="eastAsia"/>
                <w:sz w:val="15"/>
                <w:szCs w:val="15"/>
              </w:rPr>
              <w:t>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114°34'53"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30°21'56"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181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三山湖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鄂州市鄂城区杜山镇、泽林镇；大冶市还地桥镇、东风农场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114°46'15"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30°18'42"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182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五四湖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鄂州市华容区华容镇、蒲团乡、葛店镇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114°42'55"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30°27'48"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183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涂镇湖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鄂州市梁子湖区涂家垴镇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114°33'3″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30°8'47″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184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花家湖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8.87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鄂州市鄂城区汀祖镇、花湖镇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114°59'16"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30°15'47"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185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红莲湖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8.09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鄂州市华容区庙岭镇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114°38'6"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30°24'12"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186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黄山湖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7.05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鄂州市鄂城区沙窝乡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115°2'4"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30°17'59"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187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南迹湖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5.53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鄂州市华容区段店镇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114°47'2"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30°34'58"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188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走马湖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4.15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鄂州市鄂城区燕矶镇、杨叶镇、沙窝乡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115°1'55″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30°20'47″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189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武城湖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4.01</w:t>
            </w:r>
          </w:p>
        </w:tc>
        <w:tc>
          <w:tcPr>
            <w:tcW w:w="4235"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鄂州市华容区华容镇、葛店镇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114°41'24″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30°30'7″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四海湖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3.89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鄂州市华容区蒲团乡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114°44'18"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30°25'34"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严家湖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3.26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鄂州市华容区庙岭镇、葛店镇；武汉市东湖新技术开发区左岭街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114°38'49"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30°28'12"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蔡家海</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鄂州市梁子湖区涂家垴镇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114°37'17"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30°6'30"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余湖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1.71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鄂州市华容区蒲团乡、临江乡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114°45'10″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30°27'48″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马桥湖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1.43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鄂州市华容区临江乡、段店镇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114°48'18″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30°31'9″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黄田湖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1.36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鄂州市鄂城区沙窝乡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115°1'20"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30°20'23"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lastRenderedPageBreak/>
              <w:t>196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螺丝径</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1.33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鄂州市鄂城区沙窝乡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115°2'29"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30°18'57"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西叉湖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1.29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鄂州市华容区华容镇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114°40'15″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30°31'4″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瓜圻湖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鄂州市华容区蒲团乡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114°42'25"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30°25'14"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199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大头海</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1.08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鄂州市华容区庙岭镇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114°39'48"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30°25'4"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200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30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陈家湖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0.43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鄂州市鄂城区樊口街、杜山镇，鄂州市华容区临江乡、蒲团乡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114°47'46"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30°25'26"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300" w:lineRule="atLeas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ascii="宋体" w:eastAsia="宋体" w:hAnsi="宋体" w:cs="宋体" w:hint="eastAsia"/>
                <w:sz w:val="15"/>
                <w:szCs w:val="15"/>
              </w:rPr>
              <w:t>抔</w:t>
            </w:r>
            <w:r>
              <w:rPr>
                <w:rFonts w:hint="eastAsia"/>
                <w:sz w:val="15"/>
                <w:szCs w:val="15"/>
              </w:rPr>
              <w:t>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0.051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鄂州市鄂城区西山街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114°51'32″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30°24'47″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202</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孝感市(14个湖泊)</w:t>
            </w: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东西汊湖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27.4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应城市郎君镇，汉川市麻河镇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113°40'21"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30°48'24"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龙赛湖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12.5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应城市义和镇、陈河镇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113°30'25"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30°49'14"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西湖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10.6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汉川市马鞍乡；武汉市蔡甸区索河镇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113°56'34"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30°31'49"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老观湖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7.43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汉川市垌冢镇，应城市义和镇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113°28'60"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30°46'1"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黄龙</w:t>
            </w:r>
            <w:r>
              <w:rPr>
                <w:rFonts w:ascii="宋体" w:eastAsia="宋体" w:hAnsi="宋体" w:cs="宋体" w:hint="eastAsia"/>
                <w:sz w:val="15"/>
                <w:szCs w:val="15"/>
              </w:rPr>
              <w:t>沄</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2.68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汉川市马鞍乡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113°53'34"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30°36'11"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白石湖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2.54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汉川市马口镇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113°49'53"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30°32'48"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许家赛</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汉川市马鞍乡；武汉市蔡甸区索河镇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113°54'32″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30°34'14″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209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肖严湖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1.61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汉川市垌冢镇；天门市胡市镇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113°25'44″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30°45'31″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210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龙口湖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1.29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孝感市孝南区毛陈镇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114°0'50″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30°49'43″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211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杨晒湖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1.04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孝感市孝南区闵集乡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114°6'7″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30°47'45″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212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后湖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0.097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孝感市孝南区书院街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113°54'21″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30°55'36″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213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梦泽湖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0.083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云梦县城关镇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113°45'46″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31°1'29″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214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spacing w:line="280" w:lineRule="atLeast"/>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郑家湖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0.031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云梦县开发区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113°46'1″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31°1'44″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80" w:lineRule="atLeas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公园湖</w:t>
            </w:r>
          </w:p>
        </w:tc>
        <w:tc>
          <w:tcPr>
            <w:tcW w:w="72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应城市城中办事处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113°33'57″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30°56'52″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216</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黄冈市(36个湖泊)</w:t>
            </w: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赤东湖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蕲春县蕲州镇、赤东镇、八里湖办事处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115°23'9"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30°6'8"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太白湖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武穴市花桥镇、万丈湖农场办事处，黄梅县濯港镇、蔡山镇、大河镇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115°48'55"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29°58'18"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武山湖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武穴市武穴办事处、刊江办事处、大法寺镇、石佛寺镇、大金镇、四望镇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115°35'14"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29°54'44"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大源湖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黄梅县独山镇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116°14'6"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30°1'42"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策湖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浠水县散花镇,蕲春县彭思镇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115°9'32"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30°14'49"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赤西湖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9.04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蕲春县管窑镇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115°17'43"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30°9'21"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望天湖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5.21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浠水县巴河镇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115°3'32"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30°25'41"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白潭湖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3.77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黄冈市黄州区路口镇、南湖办事处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114°56'32"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30°27'60"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雨湖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3.15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蕲春县蕲洲镇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115°20'43"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30°2'37"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东马口湖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武穴市田镇办事处、大法寺镇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115°26'15"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29°57'12"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蔡家潭</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黄州区路口镇、陶店乡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114°55'40″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30°30'46″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西马口湖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武穴市田镇办事处、大法寺镇，蕲春县蕲州镇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115°23'50"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29°59'23"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詹家湖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团风县团风镇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114°51'44"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30°42'22"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229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涂家湖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蕲春县彭思镇</w:t>
            </w:r>
          </w:p>
        </w:tc>
        <w:tc>
          <w:tcPr>
            <w:tcW w:w="117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115°14'11"</w:t>
            </w:r>
          </w:p>
        </w:tc>
        <w:tc>
          <w:tcPr>
            <w:tcW w:w="1180"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30°15'48"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小源湖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1.77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黄梅县独山镇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116°3'46″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29°59'14″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杨湖汊</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团风县团风镇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114°52'51″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30°40'10″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月湖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浠水县清泉镇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115°14'27″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30°27'50″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芦柴湖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黄冈市龙感湖管理区芦柴湖办事处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115°55'22″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29°56'19″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余家潭</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黄冈市黄州区路口镇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114°55'1″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30°29'47″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青草湖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团风县团风镇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114°49'8″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滠湖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浠水县巴河镇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115°1'26″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30°27'28″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芝麻湖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浠水县巴河镇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30°28'51″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lastRenderedPageBreak/>
              <w:t>238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黄婆汊</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黄冈市高新技术开发区，黄州区禹王办事处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114°53'38″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30°29'6″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西堰</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0.099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团风县团风镇</w:t>
            </w:r>
          </w:p>
        </w:tc>
        <w:tc>
          <w:tcPr>
            <w:tcW w:w="117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114°52'15″</w:t>
            </w:r>
          </w:p>
        </w:tc>
        <w:tc>
          <w:tcPr>
            <w:tcW w:w="1180"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30°38'3″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青砖湖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0.097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黄冈市黄州区赤壁办事处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114°52'51″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30°26'31″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冻脚湖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0.093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黄冈市高新技术开发区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114°55'37″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东堰</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0.074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团风县团风镇</w:t>
            </w:r>
          </w:p>
        </w:tc>
        <w:tc>
          <w:tcPr>
            <w:tcW w:w="117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114°52'26″</w:t>
            </w:r>
          </w:p>
        </w:tc>
        <w:tc>
          <w:tcPr>
            <w:tcW w:w="1180"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30°37'42″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月塘湖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0.047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武穴市武穴办事处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115°33'43″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29°50'57″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吴庄湖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0.043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蕲春县漕河镇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115°26'20″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30°13'23″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皂泥湖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0.039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浠水县清泉镇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115°15'7″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30°26'43″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郑家湖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0.031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蕲春县漕河镇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115°25'37″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30°15'46″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罗家岔</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0.027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黄冈市高新技术开发区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114°55'26″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30°26'58″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赤壁公园湖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0.024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黄冈市黄州区赤壁办事处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114°51'43″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30°27'21″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七一湖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0.018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黄冈市黄州区赤壁办事处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114°52'4″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30°27'29″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广场湖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黄梅县黄梅镇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115°55'48″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30°4'54″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泖湖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黄冈市黄州区赤壁办事处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114°52'19″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252</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咸宁市(13个湖泊)</w:t>
            </w: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蜜泉湖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嘉鱼县官桥镇、鱼岳镇、高铁岭镇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113°52'38"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29°54'4"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大岩湖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7.33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嘉鱼县高铁岭镇、陆溪镇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113°45'28"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29°51'28"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蜀湖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3.64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嘉鱼县鱼岳镇、官桥镇、新街镇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113°58'52"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29°57'54"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东港湖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赤壁市余家桥乡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113°36'23"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29°39'32"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沧湖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赤壁市沧湖生态农业开发区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113°36'50"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29°47'4"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珍湖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1.99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嘉鱼县陆溪镇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113°40'42"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29°52'19"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王家寨湖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咸宁市咸安区向阳湖镇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114°12'47"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29°54'4"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259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嘉鱼县鱼岳镇、新街镇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113°57'36"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29°58'21"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赤城湖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嘉鱼县渡普镇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114°6'13"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30°0'46"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张家湖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1.22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赤壁市余家桥乡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113°37'50"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29°40'47"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大罗湖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赤壁市车埠镇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113°42'43″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29°44'23″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接里湖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嘉鱼县高铁岭镇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113°43'28"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29°49'12"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杨家湖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赤壁市蒲圻办事处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113°52'1″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29°42'51″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265</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仙桃市(5个湖泊)</w:t>
            </w: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五湖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10.4</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仙桃市沙湖镇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113°47'56″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30°11'12″</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排湖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2.47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仙桃市通海口镇、郭河镇、胡场镇、三伏潭镇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113°15'18″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30°17'31″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骑尾湖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仙桃市沙嘴街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113°26'13″</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30°19'3″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太子湖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仙桃市沙嘴街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113°28'37″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30°18'24″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269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刘潭湖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0.055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仙桃市龙华山街</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113°28'1″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30°22'23″</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270</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天门市(16个湖泊)</w:t>
            </w: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张家大湖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6.53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天门市九真镇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113°14'59"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30°44'37"</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华严湖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2.97</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天门市马湾镇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113°24'34"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30°35'59"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白湖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2.39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天门市胡市镇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113°20'30"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30°46'20"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石家湖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2.12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天门市九真镇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113°16'29"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30°43'60"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龙骨湖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1.88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天门市胡市镇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113°23'28"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30°45'48"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渡桥湖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1.83</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天门市佛子山镇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112°58'19″</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30°43'36″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276</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肖严湖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1.61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天门市胡市镇；汉川市垌冢镇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113°25'44″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30°45'31″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半头湖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1.51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天门市胡市镇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113°22'35"</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30°45'26"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陈家湖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天门市佛子山镇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113°1'26"</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30°42'50"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279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江家湖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天门市九真镇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113°11'41″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30°44'5″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青山大湖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天门市佛子山镇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113°2'54"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30°42'14"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北汊湖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天门市石河镇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113°8'38″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30°43'44″</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282</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北湖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0.96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天门市竟陵办事处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113°9'54″</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30°40'16″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lastRenderedPageBreak/>
              <w:t>283</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西湖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0.48</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天门市竟陵办事处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113°9'7″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30°39'36″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284</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东湖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0.11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天门市竟陵办事处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113°10'1″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30°39'18″</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285</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鬼湖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0.056</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天门市开发区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113°8'20″</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30°38'39″</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286</w:t>
            </w:r>
          </w:p>
        </w:tc>
        <w:tc>
          <w:tcPr>
            <w:tcW w:w="564" w:type="dxa"/>
            <w:vMerge w:val="restart"/>
            <w:tcBorders>
              <w:top w:val="nil"/>
              <w:left w:val="single" w:sz="8" w:space="0" w:color="auto"/>
              <w:bottom w:val="single" w:sz="8" w:space="0" w:color="000000"/>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潜江市(6个湖泊)</w:t>
            </w: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长湖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131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潜江市浩口镇；沙洋县后港镇、毛李镇；荆州市荆州区纪南镇、郢城镇，荆州市沙市区关沮镇、锣场镇、观音</w:t>
            </w:r>
            <w:r>
              <w:rPr>
                <w:rFonts w:ascii="宋体" w:eastAsia="宋体" w:hAnsi="宋体" w:cs="宋体" w:hint="eastAsia"/>
                <w:sz w:val="15"/>
                <w:szCs w:val="15"/>
              </w:rPr>
              <w:t>垱</w:t>
            </w:r>
            <w:r>
              <w:rPr>
                <w:rFonts w:hint="eastAsia"/>
                <w:sz w:val="15"/>
                <w:szCs w:val="15"/>
              </w:rPr>
              <w:t>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112°27'11"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30°26'26"</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287</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借粮湖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8.9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潜江市积玉口镇；沙洋县毛李镇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112°33'31"</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30°26'41"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跨市湖泊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288</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冯家湖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4.72</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潜江市龙湾镇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112°41'2″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30°12'15″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289</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返湾湖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4.29</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潜江市后湖管理区</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112°40'57"</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30°18'51"</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290</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马昌湖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潜江市园林办事处</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112°52'58″</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30°26'10″</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城中湖泊</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291</w:t>
            </w:r>
          </w:p>
        </w:tc>
        <w:tc>
          <w:tcPr>
            <w:tcW w:w="564" w:type="dxa"/>
            <w:vMerge/>
            <w:tcBorders>
              <w:top w:val="nil"/>
              <w:left w:val="single" w:sz="8" w:space="0" w:color="auto"/>
              <w:bottom w:val="single" w:sz="8" w:space="0" w:color="000000"/>
              <w:right w:val="single" w:sz="8" w:space="0" w:color="auto"/>
            </w:tcBorders>
            <w:vAlign w:val="center"/>
            <w:hideMark/>
          </w:tcPr>
          <w:p w:rsidR="007A7105" w:rsidRDefault="007A7105" w:rsidP="001A24D3">
            <w:pPr>
              <w:widowControl/>
              <w:jc w:val="left"/>
              <w:rPr>
                <w:rFonts w:ascii="仿宋_GB2312"/>
                <w:spacing w:val="6"/>
                <w:kern w:val="0"/>
                <w:sz w:val="15"/>
                <w:szCs w:val="15"/>
              </w:rPr>
            </w:pP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郑家湖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潜江市龙湾镇</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112°45'32″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30°13'45″</w:t>
            </w:r>
          </w:p>
        </w:tc>
        <w:tc>
          <w:tcPr>
            <w:tcW w:w="764"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r w:rsidR="007A7105" w:rsidTr="001A24D3">
        <w:trPr>
          <w:jc w:val="center"/>
        </w:trPr>
        <w:tc>
          <w:tcPr>
            <w:tcW w:w="522" w:type="dxa"/>
            <w:tcBorders>
              <w:top w:val="nil"/>
              <w:left w:val="single" w:sz="8" w:space="0" w:color="auto"/>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292</w:t>
            </w:r>
          </w:p>
        </w:tc>
        <w:tc>
          <w:tcPr>
            <w:tcW w:w="56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神农架林区(1个湖泊)</w:t>
            </w:r>
          </w:p>
        </w:tc>
        <w:tc>
          <w:tcPr>
            <w:tcW w:w="68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大九湖</w:t>
            </w:r>
          </w:p>
        </w:tc>
        <w:tc>
          <w:tcPr>
            <w:tcW w:w="729"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1.15</w:t>
            </w:r>
          </w:p>
        </w:tc>
        <w:tc>
          <w:tcPr>
            <w:tcW w:w="4235"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神农架林区九湖乡</w:t>
            </w:r>
          </w:p>
        </w:tc>
        <w:tc>
          <w:tcPr>
            <w:tcW w:w="1179"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109°59'42"</w:t>
            </w:r>
          </w:p>
        </w:tc>
        <w:tc>
          <w:tcPr>
            <w:tcW w:w="1180" w:type="dxa"/>
            <w:tcBorders>
              <w:top w:val="nil"/>
              <w:left w:val="nil"/>
              <w:bottom w:val="single" w:sz="8" w:space="0" w:color="auto"/>
              <w:right w:val="single" w:sz="8" w:space="0" w:color="auto"/>
            </w:tcBorders>
            <w:noWrap/>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31°29'9"</w:t>
            </w:r>
          </w:p>
        </w:tc>
        <w:tc>
          <w:tcPr>
            <w:tcW w:w="764" w:type="dxa"/>
            <w:tcBorders>
              <w:top w:val="nil"/>
              <w:left w:val="nil"/>
              <w:bottom w:val="single" w:sz="8" w:space="0" w:color="auto"/>
              <w:right w:val="single" w:sz="8" w:space="0" w:color="auto"/>
            </w:tcBorders>
            <w:vAlign w:val="center"/>
            <w:hideMark/>
          </w:tcPr>
          <w:p w:rsidR="007A7105" w:rsidRDefault="007A7105" w:rsidP="001A24D3">
            <w:pPr>
              <w:pStyle w:val="aff"/>
              <w:snapToGrid w:val="0"/>
              <w:spacing w:line="270" w:lineRule="exact"/>
              <w:ind w:left="-112" w:right="-112"/>
              <w:rPr>
                <w:sz w:val="15"/>
                <w:szCs w:val="15"/>
              </w:rPr>
            </w:pPr>
            <w:r>
              <w:rPr>
                <w:rFonts w:hint="eastAsia"/>
                <w:sz w:val="15"/>
                <w:szCs w:val="15"/>
              </w:rPr>
              <w:t xml:space="preserve">　</w:t>
            </w:r>
          </w:p>
        </w:tc>
      </w:tr>
    </w:tbl>
    <w:p w:rsidR="007A7105" w:rsidRDefault="007A7105" w:rsidP="007A7105">
      <w:pPr>
        <w:snapToGrid w:val="0"/>
        <w:spacing w:beforeLines="10" w:before="31" w:afterLines="10" w:after="31" w:line="300" w:lineRule="atLeast"/>
        <w:rPr>
          <w:rFonts w:ascii="黑体" w:eastAsia="黑体" w:hAnsi="黑体"/>
          <w:szCs w:val="32"/>
        </w:rPr>
      </w:pPr>
      <w:r>
        <w:rPr>
          <w:rFonts w:eastAsia="仿宋"/>
          <w:szCs w:val="32"/>
        </w:rPr>
        <w:br w:type="page"/>
      </w:r>
      <w:r>
        <w:rPr>
          <w:rFonts w:ascii="黑体" w:eastAsia="黑体" w:hAnsi="黑体" w:hint="eastAsia"/>
          <w:szCs w:val="32"/>
        </w:rPr>
        <w:lastRenderedPageBreak/>
        <w:t>附件15</w:t>
      </w:r>
    </w:p>
    <w:p w:rsidR="007A7105" w:rsidRDefault="007A7105" w:rsidP="007A7105">
      <w:pPr>
        <w:spacing w:beforeLines="30" w:before="93" w:afterLines="30" w:after="93"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2018年湖北省国家网土壤环境质量监测点位</w:t>
      </w:r>
      <w:r>
        <w:rPr>
          <w:rFonts w:ascii="方正小标宋简体" w:eastAsia="方正小标宋简体" w:hint="eastAsia"/>
          <w:sz w:val="44"/>
          <w:szCs w:val="44"/>
        </w:rPr>
        <w:br/>
        <w:t>数量汇总表</w:t>
      </w:r>
    </w:p>
    <w:tbl>
      <w:tblPr>
        <w:tblW w:w="5000" w:type="pct"/>
        <w:jc w:val="center"/>
        <w:tblLook w:val="00A0" w:firstRow="1" w:lastRow="0" w:firstColumn="1" w:lastColumn="0" w:noHBand="0" w:noVBand="0"/>
      </w:tblPr>
      <w:tblGrid>
        <w:gridCol w:w="1102"/>
        <w:gridCol w:w="1740"/>
        <w:gridCol w:w="1420"/>
        <w:gridCol w:w="1091"/>
        <w:gridCol w:w="1749"/>
        <w:gridCol w:w="1420"/>
      </w:tblGrid>
      <w:tr w:rsidR="007A7105" w:rsidTr="001A24D3">
        <w:trPr>
          <w:jc w:val="center"/>
        </w:trPr>
        <w:tc>
          <w:tcPr>
            <w:tcW w:w="647" w:type="pct"/>
            <w:tcBorders>
              <w:top w:val="single" w:sz="4" w:space="0" w:color="auto"/>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序号</w:t>
            </w:r>
          </w:p>
        </w:tc>
        <w:tc>
          <w:tcPr>
            <w:tcW w:w="1021" w:type="pct"/>
            <w:tcBorders>
              <w:top w:val="single" w:sz="4" w:space="0" w:color="auto"/>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地市</w:t>
            </w:r>
          </w:p>
        </w:tc>
        <w:tc>
          <w:tcPr>
            <w:tcW w:w="833" w:type="pct"/>
            <w:tcBorders>
              <w:top w:val="single" w:sz="4" w:space="0" w:color="auto"/>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点位数</w:t>
            </w:r>
          </w:p>
        </w:tc>
        <w:tc>
          <w:tcPr>
            <w:tcW w:w="640" w:type="pct"/>
            <w:tcBorders>
              <w:top w:val="single" w:sz="4" w:space="0" w:color="auto"/>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序号</w:t>
            </w:r>
          </w:p>
        </w:tc>
        <w:tc>
          <w:tcPr>
            <w:tcW w:w="1026" w:type="pct"/>
            <w:tcBorders>
              <w:top w:val="single" w:sz="4" w:space="0" w:color="auto"/>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地市</w:t>
            </w:r>
          </w:p>
        </w:tc>
        <w:tc>
          <w:tcPr>
            <w:tcW w:w="833" w:type="pct"/>
            <w:tcBorders>
              <w:top w:val="single" w:sz="4" w:space="0" w:color="auto"/>
              <w:left w:val="nil"/>
              <w:bottom w:val="single" w:sz="4" w:space="0" w:color="auto"/>
              <w:right w:val="nil"/>
            </w:tcBorders>
            <w:vAlign w:val="bottom"/>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点位数</w:t>
            </w:r>
          </w:p>
        </w:tc>
      </w:tr>
      <w:tr w:rsidR="007A7105" w:rsidTr="001A24D3">
        <w:trPr>
          <w:jc w:val="center"/>
        </w:trPr>
        <w:tc>
          <w:tcPr>
            <w:tcW w:w="647"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w:t>
            </w:r>
          </w:p>
        </w:tc>
        <w:tc>
          <w:tcPr>
            <w:tcW w:w="1021"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武汉市</w:t>
            </w:r>
          </w:p>
        </w:tc>
        <w:tc>
          <w:tcPr>
            <w:tcW w:w="833"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w:t>
            </w:r>
          </w:p>
        </w:tc>
        <w:tc>
          <w:tcPr>
            <w:tcW w:w="640"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7</w:t>
            </w:r>
          </w:p>
        </w:tc>
        <w:tc>
          <w:tcPr>
            <w:tcW w:w="1026"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孝感市</w:t>
            </w:r>
          </w:p>
        </w:tc>
        <w:tc>
          <w:tcPr>
            <w:tcW w:w="833" w:type="pct"/>
            <w:tcBorders>
              <w:top w:val="nil"/>
              <w:left w:val="nil"/>
              <w:bottom w:val="single" w:sz="4" w:space="0" w:color="auto"/>
              <w:right w:val="nil"/>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3</w:t>
            </w:r>
          </w:p>
        </w:tc>
      </w:tr>
      <w:tr w:rsidR="007A7105" w:rsidTr="001A24D3">
        <w:trPr>
          <w:jc w:val="center"/>
        </w:trPr>
        <w:tc>
          <w:tcPr>
            <w:tcW w:w="647"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2</w:t>
            </w:r>
          </w:p>
        </w:tc>
        <w:tc>
          <w:tcPr>
            <w:tcW w:w="1021"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十堰市</w:t>
            </w:r>
          </w:p>
        </w:tc>
        <w:tc>
          <w:tcPr>
            <w:tcW w:w="833"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4</w:t>
            </w:r>
          </w:p>
        </w:tc>
        <w:tc>
          <w:tcPr>
            <w:tcW w:w="640"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8</w:t>
            </w:r>
          </w:p>
        </w:tc>
        <w:tc>
          <w:tcPr>
            <w:tcW w:w="1026"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黄冈市</w:t>
            </w:r>
          </w:p>
        </w:tc>
        <w:tc>
          <w:tcPr>
            <w:tcW w:w="833" w:type="pct"/>
            <w:tcBorders>
              <w:top w:val="nil"/>
              <w:left w:val="nil"/>
              <w:bottom w:val="single" w:sz="4" w:space="0" w:color="auto"/>
              <w:right w:val="nil"/>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5</w:t>
            </w:r>
          </w:p>
        </w:tc>
      </w:tr>
      <w:tr w:rsidR="007A7105" w:rsidTr="001A24D3">
        <w:trPr>
          <w:jc w:val="center"/>
        </w:trPr>
        <w:tc>
          <w:tcPr>
            <w:tcW w:w="647"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3</w:t>
            </w:r>
          </w:p>
        </w:tc>
        <w:tc>
          <w:tcPr>
            <w:tcW w:w="1021"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襄阳市</w:t>
            </w:r>
          </w:p>
        </w:tc>
        <w:tc>
          <w:tcPr>
            <w:tcW w:w="833"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10</w:t>
            </w:r>
          </w:p>
        </w:tc>
        <w:tc>
          <w:tcPr>
            <w:tcW w:w="640"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9</w:t>
            </w:r>
          </w:p>
        </w:tc>
        <w:tc>
          <w:tcPr>
            <w:tcW w:w="1026"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咸宁市</w:t>
            </w:r>
          </w:p>
        </w:tc>
        <w:tc>
          <w:tcPr>
            <w:tcW w:w="833" w:type="pct"/>
            <w:tcBorders>
              <w:top w:val="nil"/>
              <w:left w:val="nil"/>
              <w:bottom w:val="single" w:sz="4" w:space="0" w:color="auto"/>
              <w:right w:val="nil"/>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2</w:t>
            </w:r>
          </w:p>
        </w:tc>
      </w:tr>
      <w:tr w:rsidR="007A7105" w:rsidTr="001A24D3">
        <w:trPr>
          <w:jc w:val="center"/>
        </w:trPr>
        <w:tc>
          <w:tcPr>
            <w:tcW w:w="647"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4</w:t>
            </w:r>
          </w:p>
        </w:tc>
        <w:tc>
          <w:tcPr>
            <w:tcW w:w="1021"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宜昌市</w:t>
            </w:r>
          </w:p>
        </w:tc>
        <w:tc>
          <w:tcPr>
            <w:tcW w:w="833"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2</w:t>
            </w:r>
          </w:p>
        </w:tc>
        <w:tc>
          <w:tcPr>
            <w:tcW w:w="640"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10</w:t>
            </w:r>
          </w:p>
        </w:tc>
        <w:tc>
          <w:tcPr>
            <w:tcW w:w="1026"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随州市</w:t>
            </w:r>
          </w:p>
        </w:tc>
        <w:tc>
          <w:tcPr>
            <w:tcW w:w="833" w:type="pct"/>
            <w:tcBorders>
              <w:top w:val="nil"/>
              <w:left w:val="nil"/>
              <w:bottom w:val="single" w:sz="4" w:space="0" w:color="auto"/>
              <w:right w:val="nil"/>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5</w:t>
            </w:r>
          </w:p>
        </w:tc>
      </w:tr>
      <w:tr w:rsidR="007A7105" w:rsidTr="001A24D3">
        <w:trPr>
          <w:jc w:val="center"/>
        </w:trPr>
        <w:tc>
          <w:tcPr>
            <w:tcW w:w="647"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5</w:t>
            </w:r>
          </w:p>
        </w:tc>
        <w:tc>
          <w:tcPr>
            <w:tcW w:w="1021"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荆州市</w:t>
            </w:r>
          </w:p>
        </w:tc>
        <w:tc>
          <w:tcPr>
            <w:tcW w:w="833"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w:t>
            </w:r>
          </w:p>
        </w:tc>
        <w:tc>
          <w:tcPr>
            <w:tcW w:w="640"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11</w:t>
            </w:r>
          </w:p>
        </w:tc>
        <w:tc>
          <w:tcPr>
            <w:tcW w:w="1026"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恩施州</w:t>
            </w:r>
          </w:p>
        </w:tc>
        <w:tc>
          <w:tcPr>
            <w:tcW w:w="833" w:type="pct"/>
            <w:tcBorders>
              <w:top w:val="nil"/>
              <w:left w:val="nil"/>
              <w:bottom w:val="single" w:sz="4" w:space="0" w:color="auto"/>
              <w:right w:val="nil"/>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w:t>
            </w:r>
          </w:p>
        </w:tc>
      </w:tr>
      <w:tr w:rsidR="007A7105" w:rsidTr="001A24D3">
        <w:trPr>
          <w:jc w:val="center"/>
        </w:trPr>
        <w:tc>
          <w:tcPr>
            <w:tcW w:w="647"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6</w:t>
            </w:r>
          </w:p>
        </w:tc>
        <w:tc>
          <w:tcPr>
            <w:tcW w:w="1021"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荆门市</w:t>
            </w:r>
          </w:p>
        </w:tc>
        <w:tc>
          <w:tcPr>
            <w:tcW w:w="833"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3</w:t>
            </w:r>
          </w:p>
        </w:tc>
        <w:tc>
          <w:tcPr>
            <w:tcW w:w="640"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12</w:t>
            </w:r>
          </w:p>
        </w:tc>
        <w:tc>
          <w:tcPr>
            <w:tcW w:w="1026" w:type="pct"/>
            <w:tcBorders>
              <w:top w:val="nil"/>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神农架林区</w:t>
            </w:r>
          </w:p>
        </w:tc>
        <w:tc>
          <w:tcPr>
            <w:tcW w:w="833" w:type="pct"/>
            <w:tcBorders>
              <w:top w:val="nil"/>
              <w:left w:val="nil"/>
              <w:bottom w:val="single" w:sz="4" w:space="0" w:color="auto"/>
              <w:right w:val="nil"/>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1</w:t>
            </w:r>
          </w:p>
        </w:tc>
      </w:tr>
      <w:tr w:rsidR="007A7105" w:rsidTr="001A24D3">
        <w:trPr>
          <w:jc w:val="center"/>
        </w:trPr>
        <w:tc>
          <w:tcPr>
            <w:tcW w:w="647" w:type="pct"/>
            <w:tcBorders>
              <w:top w:val="single" w:sz="4" w:space="0" w:color="auto"/>
              <w:left w:val="nil"/>
              <w:bottom w:val="single" w:sz="4" w:space="0" w:color="auto"/>
              <w:right w:val="single" w:sz="4" w:space="0" w:color="auto"/>
            </w:tcBorders>
            <w:vAlign w:val="bottom"/>
          </w:tcPr>
          <w:p w:rsidR="007A7105" w:rsidRDefault="007A7105" w:rsidP="007A7105">
            <w:pPr>
              <w:pStyle w:val="aff"/>
              <w:snapToGrid w:val="0"/>
              <w:spacing w:beforeLines="10" w:before="31" w:afterLines="10" w:after="31" w:line="300" w:lineRule="exact"/>
              <w:ind w:left="-112" w:right="-112"/>
              <w:rPr>
                <w:sz w:val="21"/>
                <w:szCs w:val="21"/>
              </w:rPr>
            </w:pPr>
          </w:p>
        </w:tc>
        <w:tc>
          <w:tcPr>
            <w:tcW w:w="1021" w:type="pct"/>
            <w:tcBorders>
              <w:top w:val="single" w:sz="4" w:space="0" w:color="auto"/>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合    计</w:t>
            </w:r>
          </w:p>
        </w:tc>
        <w:tc>
          <w:tcPr>
            <w:tcW w:w="833" w:type="pct"/>
            <w:tcBorders>
              <w:top w:val="single" w:sz="4" w:space="0" w:color="auto"/>
              <w:left w:val="nil"/>
              <w:bottom w:val="single" w:sz="4" w:space="0" w:color="auto"/>
              <w:right w:val="single" w:sz="4" w:space="0" w:color="auto"/>
            </w:tcBorders>
            <w:vAlign w:val="bottom"/>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38</w:t>
            </w:r>
          </w:p>
        </w:tc>
        <w:tc>
          <w:tcPr>
            <w:tcW w:w="640" w:type="pct"/>
            <w:tcBorders>
              <w:top w:val="single" w:sz="4" w:space="0" w:color="auto"/>
              <w:left w:val="nil"/>
              <w:bottom w:val="single" w:sz="4" w:space="0" w:color="auto"/>
              <w:right w:val="single" w:sz="4" w:space="0" w:color="auto"/>
            </w:tcBorders>
            <w:vAlign w:val="bottom"/>
          </w:tcPr>
          <w:p w:rsidR="007A7105" w:rsidRDefault="007A7105" w:rsidP="007A7105">
            <w:pPr>
              <w:pStyle w:val="aff"/>
              <w:snapToGrid w:val="0"/>
              <w:spacing w:beforeLines="10" w:before="31" w:afterLines="10" w:after="31" w:line="300" w:lineRule="exact"/>
              <w:ind w:left="-112" w:right="-112"/>
              <w:rPr>
                <w:sz w:val="21"/>
                <w:szCs w:val="21"/>
              </w:rPr>
            </w:pPr>
          </w:p>
        </w:tc>
        <w:tc>
          <w:tcPr>
            <w:tcW w:w="1026" w:type="pct"/>
            <w:tcBorders>
              <w:top w:val="single" w:sz="4" w:space="0" w:color="auto"/>
              <w:left w:val="nil"/>
              <w:bottom w:val="single" w:sz="4" w:space="0" w:color="auto"/>
              <w:right w:val="single" w:sz="4" w:space="0" w:color="auto"/>
            </w:tcBorders>
            <w:vAlign w:val="bottom"/>
          </w:tcPr>
          <w:p w:rsidR="007A7105" w:rsidRDefault="007A7105" w:rsidP="007A7105">
            <w:pPr>
              <w:pStyle w:val="aff"/>
              <w:snapToGrid w:val="0"/>
              <w:spacing w:beforeLines="10" w:before="31" w:afterLines="10" w:after="31" w:line="300" w:lineRule="exact"/>
              <w:ind w:left="-112" w:right="-112"/>
              <w:rPr>
                <w:sz w:val="21"/>
                <w:szCs w:val="21"/>
              </w:rPr>
            </w:pPr>
          </w:p>
        </w:tc>
        <w:tc>
          <w:tcPr>
            <w:tcW w:w="833" w:type="pct"/>
            <w:tcBorders>
              <w:top w:val="single" w:sz="4" w:space="0" w:color="auto"/>
              <w:left w:val="nil"/>
              <w:bottom w:val="single" w:sz="4" w:space="0" w:color="auto"/>
              <w:right w:val="nil"/>
            </w:tcBorders>
            <w:vAlign w:val="bottom"/>
          </w:tcPr>
          <w:p w:rsidR="007A7105" w:rsidRDefault="007A7105" w:rsidP="007A7105">
            <w:pPr>
              <w:pStyle w:val="aff"/>
              <w:snapToGrid w:val="0"/>
              <w:spacing w:beforeLines="10" w:before="31" w:afterLines="10" w:after="31" w:line="300" w:lineRule="exact"/>
              <w:ind w:left="-112" w:right="-112"/>
              <w:rPr>
                <w:sz w:val="21"/>
                <w:szCs w:val="21"/>
              </w:rPr>
            </w:pPr>
          </w:p>
        </w:tc>
      </w:tr>
    </w:tbl>
    <w:p w:rsidR="007A7105" w:rsidRDefault="007A7105" w:rsidP="007A7105">
      <w:pPr>
        <w:jc w:val="left"/>
        <w:rPr>
          <w:rFonts w:eastAsia="仿宋" w:hint="eastAsia"/>
          <w:spacing w:val="6"/>
          <w:kern w:val="0"/>
          <w:sz w:val="18"/>
          <w:szCs w:val="32"/>
        </w:rPr>
      </w:pPr>
    </w:p>
    <w:p w:rsidR="007A7105" w:rsidRDefault="007A7105" w:rsidP="007A7105">
      <w:pPr>
        <w:jc w:val="left"/>
        <w:rPr>
          <w:rFonts w:eastAsia="仿宋"/>
          <w:spacing w:val="6"/>
          <w:kern w:val="0"/>
          <w:sz w:val="18"/>
          <w:szCs w:val="32"/>
        </w:rPr>
      </w:pPr>
    </w:p>
    <w:p w:rsidR="007A7105" w:rsidRDefault="007A7105" w:rsidP="007A7105">
      <w:pPr>
        <w:jc w:val="left"/>
        <w:rPr>
          <w:rFonts w:eastAsia="仿宋"/>
          <w:spacing w:val="6"/>
          <w:kern w:val="0"/>
          <w:sz w:val="18"/>
          <w:szCs w:val="32"/>
        </w:rPr>
      </w:pPr>
    </w:p>
    <w:p w:rsidR="007A7105" w:rsidRDefault="007A7105" w:rsidP="007A7105">
      <w:pPr>
        <w:snapToGrid w:val="0"/>
        <w:spacing w:beforeLines="10" w:before="31" w:afterLines="10" w:after="31" w:line="300" w:lineRule="atLeast"/>
        <w:rPr>
          <w:rFonts w:ascii="黑体" w:eastAsia="黑体" w:hAnsi="黑体"/>
          <w:szCs w:val="32"/>
        </w:rPr>
      </w:pPr>
      <w:r>
        <w:rPr>
          <w:rFonts w:eastAsia="仿宋"/>
          <w:spacing w:val="6"/>
          <w:kern w:val="0"/>
          <w:sz w:val="18"/>
          <w:szCs w:val="32"/>
        </w:rPr>
        <w:br w:type="page"/>
      </w:r>
      <w:r>
        <w:rPr>
          <w:rFonts w:ascii="黑体" w:eastAsia="黑体" w:hAnsi="黑体" w:hint="eastAsia"/>
          <w:szCs w:val="32"/>
        </w:rPr>
        <w:lastRenderedPageBreak/>
        <w:t>附件16</w:t>
      </w:r>
    </w:p>
    <w:p w:rsidR="007A7105" w:rsidRDefault="007A7105" w:rsidP="007A7105">
      <w:pPr>
        <w:spacing w:line="600" w:lineRule="exact"/>
        <w:jc w:val="center"/>
        <w:rPr>
          <w:rFonts w:ascii="方正小标宋简体" w:eastAsia="方正小标宋简体" w:hint="eastAsia"/>
          <w:sz w:val="44"/>
          <w:szCs w:val="44"/>
        </w:rPr>
      </w:pPr>
    </w:p>
    <w:p w:rsidR="007A7105" w:rsidRDefault="007A7105" w:rsidP="007A7105">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fldChar w:fldCharType="begin"/>
      </w:r>
      <w:r>
        <w:rPr>
          <w:rFonts w:ascii="方正小标宋简体" w:eastAsia="方正小标宋简体" w:hint="eastAsia"/>
          <w:sz w:val="44"/>
          <w:szCs w:val="44"/>
        </w:rPr>
        <w:instrText xml:space="preserve"> TOC \o "1-3" \h \z \u </w:instrText>
      </w:r>
      <w:r>
        <w:rPr>
          <w:rFonts w:ascii="方正小标宋简体" w:eastAsia="方正小标宋简体" w:hint="eastAsia"/>
          <w:sz w:val="44"/>
          <w:szCs w:val="44"/>
        </w:rPr>
        <w:fldChar w:fldCharType="end"/>
      </w:r>
      <w:r>
        <w:rPr>
          <w:rFonts w:ascii="方正小标宋简体" w:eastAsia="方正小标宋简体" w:hint="eastAsia"/>
          <w:sz w:val="44"/>
          <w:szCs w:val="44"/>
        </w:rPr>
        <w:t>湖北省2018年农村环境质量监测实施方案</w:t>
      </w:r>
    </w:p>
    <w:p w:rsidR="007A7105" w:rsidRDefault="007A7105" w:rsidP="007A7105">
      <w:pPr>
        <w:adjustRightInd w:val="0"/>
        <w:spacing w:line="560" w:lineRule="exact"/>
        <w:ind w:firstLineChars="200" w:firstLine="640"/>
        <w:rPr>
          <w:rFonts w:ascii="仿宋_GB2312" w:hint="eastAsia"/>
          <w:szCs w:val="32"/>
        </w:rPr>
      </w:pPr>
      <w:bookmarkStart w:id="285" w:name="_Toc382380458"/>
    </w:p>
    <w:p w:rsidR="007A7105" w:rsidRDefault="007A7105" w:rsidP="007A7105">
      <w:pPr>
        <w:pStyle w:val="afc"/>
        <w:spacing w:line="550" w:lineRule="exact"/>
        <w:ind w:firstLineChars="200" w:firstLine="640"/>
        <w:rPr>
          <w:rFonts w:ascii="黑体" w:eastAsia="黑体" w:hAnsi="黑体" w:hint="eastAsia"/>
          <w:sz w:val="32"/>
          <w:szCs w:val="32"/>
        </w:rPr>
      </w:pPr>
      <w:r>
        <w:rPr>
          <w:rFonts w:ascii="黑体" w:eastAsia="黑体" w:hAnsi="黑体" w:hint="eastAsia"/>
          <w:sz w:val="32"/>
          <w:szCs w:val="32"/>
        </w:rPr>
        <w:t>一、目</w:t>
      </w:r>
      <w:bookmarkEnd w:id="285"/>
      <w:r>
        <w:rPr>
          <w:rFonts w:ascii="黑体" w:eastAsia="黑体" w:hAnsi="黑体" w:hint="eastAsia"/>
          <w:sz w:val="32"/>
          <w:szCs w:val="32"/>
        </w:rPr>
        <w:t>的</w:t>
      </w:r>
    </w:p>
    <w:p w:rsidR="007A7105" w:rsidRDefault="007A7105" w:rsidP="007A7105">
      <w:pPr>
        <w:pStyle w:val="afc"/>
        <w:spacing w:line="55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为加强农村环境保护，进一步推进我省农村环境质量监测工作发展，从点到面反映我省农村区域环境质量状况和变化趋势，特制定本技术方案。</w:t>
      </w:r>
      <w:bookmarkStart w:id="286" w:name="_Toc382380459"/>
    </w:p>
    <w:p w:rsidR="007A7105" w:rsidRDefault="007A7105" w:rsidP="007A7105">
      <w:pPr>
        <w:pStyle w:val="afc"/>
        <w:spacing w:line="550" w:lineRule="exact"/>
        <w:ind w:firstLineChars="200" w:firstLine="640"/>
        <w:rPr>
          <w:rFonts w:ascii="黑体" w:eastAsia="黑体" w:hAnsi="黑体" w:hint="eastAsia"/>
          <w:sz w:val="32"/>
          <w:szCs w:val="32"/>
        </w:rPr>
      </w:pPr>
      <w:r>
        <w:rPr>
          <w:rFonts w:ascii="黑体" w:eastAsia="黑体" w:hAnsi="黑体" w:hint="eastAsia"/>
          <w:sz w:val="32"/>
          <w:szCs w:val="32"/>
        </w:rPr>
        <w:t>二、范围和对</w:t>
      </w:r>
      <w:bookmarkEnd w:id="286"/>
      <w:r>
        <w:rPr>
          <w:rFonts w:ascii="黑体" w:eastAsia="黑体" w:hAnsi="黑体" w:hint="eastAsia"/>
          <w:sz w:val="32"/>
          <w:szCs w:val="32"/>
        </w:rPr>
        <w:t>象</w:t>
      </w:r>
    </w:p>
    <w:p w:rsidR="007A7105" w:rsidRDefault="007A7105" w:rsidP="007A7105">
      <w:pPr>
        <w:pStyle w:val="afc"/>
        <w:spacing w:line="55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2.1 监测范围</w:t>
      </w:r>
    </w:p>
    <w:p w:rsidR="007A7105" w:rsidRDefault="007A7105" w:rsidP="007A7105">
      <w:pPr>
        <w:pStyle w:val="afc"/>
        <w:spacing w:line="55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14个必测村庄（即静态村庄），村庄名单来源于《关于印发全国农村环境质量试点监测必测村庄名单的通知》（环办〔2015〕69号）。必测村庄涉及14个县域：包括5个国家重点生态功能区县域生态环境质量考核县（以下简称县域考核县）和9个非县域考核县。</w:t>
      </w:r>
    </w:p>
    <w:p w:rsidR="007A7105" w:rsidRDefault="007A7105" w:rsidP="007A7105">
      <w:pPr>
        <w:pStyle w:val="afc"/>
        <w:spacing w:line="55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9个非县域考核县只监测1个静态村庄，静态村庄名录见附表2。5个县域考核县，除监测1个静态村庄外，选择两个动态村庄开展监测，不得选择往年已开展监测的村庄。</w:t>
      </w:r>
    </w:p>
    <w:p w:rsidR="007A7105" w:rsidRDefault="007A7105" w:rsidP="007A7105">
      <w:pPr>
        <w:pStyle w:val="afc"/>
        <w:spacing w:line="55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县域：27个县域考核县和2个非县域考核县。我省30个县域考核县，除茅箭区、张湾区和保康县以外，全部监测。27个县域考核县见附表1。29个县域，在县域范围内选择3个动态村庄开展监测。</w:t>
      </w:r>
    </w:p>
    <w:p w:rsidR="007A7105" w:rsidRDefault="007A7105" w:rsidP="007A7105">
      <w:pPr>
        <w:pStyle w:val="afc"/>
        <w:spacing w:line="560" w:lineRule="exact"/>
        <w:ind w:firstLineChars="200" w:firstLine="643"/>
        <w:rPr>
          <w:rFonts w:ascii="仿宋_GB2312" w:eastAsia="仿宋_GB2312" w:hAnsi="Times New Roman" w:hint="eastAsia"/>
          <w:sz w:val="32"/>
          <w:szCs w:val="32"/>
        </w:rPr>
      </w:pPr>
      <w:r>
        <w:rPr>
          <w:rFonts w:ascii="仿宋_GB2312" w:eastAsia="仿宋_GB2312" w:hAnsi="Times New Roman" w:hint="eastAsia"/>
          <w:b/>
          <w:sz w:val="32"/>
          <w:szCs w:val="32"/>
        </w:rPr>
        <w:t>总计：</w:t>
      </w:r>
      <w:r>
        <w:rPr>
          <w:rFonts w:ascii="仿宋_GB2312" w:eastAsia="仿宋_GB2312" w:hAnsi="Times New Roman" w:hint="eastAsia"/>
          <w:sz w:val="32"/>
          <w:szCs w:val="32"/>
        </w:rPr>
        <w:t>全省17个地市（州），总计38个县，共96个村庄，包括14个静态村庄和82个动态村庄。</w:t>
      </w:r>
    </w:p>
    <w:p w:rsidR="007A7105" w:rsidRDefault="007A7105" w:rsidP="007A7105">
      <w:pPr>
        <w:pStyle w:val="afc"/>
        <w:spacing w:line="56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2.2 监测对象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农村环境质量监测以县域为基本单元，包括县域和村庄2个层面。在村庄层面，选择3个代表性村庄（城中村不作为监测对象），开展空气质量、饮用水源地水质和土壤环境质量监测，参加“以奖促治”农村环境综合整治项目的村庄必须加测生活污水处理设施出水水质监测；在县域层面，开展地表水和生态环境质量状况监测。</w:t>
      </w:r>
      <w:bookmarkStart w:id="287" w:name="_Toc382380460"/>
    </w:p>
    <w:p w:rsidR="007A7105" w:rsidRDefault="007A7105" w:rsidP="007A7105">
      <w:pPr>
        <w:pStyle w:val="afc"/>
        <w:spacing w:line="56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2.3 村庄监</w:t>
      </w:r>
      <w:bookmarkEnd w:id="287"/>
      <w:r>
        <w:rPr>
          <w:rFonts w:ascii="仿宋_GB2312" w:eastAsia="仿宋_GB2312" w:hAnsi="Times New Roman" w:hint="eastAsia"/>
          <w:b/>
          <w:sz w:val="32"/>
          <w:szCs w:val="32"/>
        </w:rPr>
        <w:t>测</w:t>
      </w:r>
      <w:bookmarkStart w:id="288" w:name="_Toc382380461"/>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2.3.1 村庄类型划</w:t>
      </w:r>
      <w:bookmarkEnd w:id="288"/>
      <w:r>
        <w:rPr>
          <w:rFonts w:ascii="仿宋_GB2312" w:eastAsia="仿宋_GB2312" w:hAnsi="Times New Roman" w:hint="eastAsia"/>
          <w:sz w:val="32"/>
          <w:szCs w:val="32"/>
        </w:rPr>
        <w:t>分</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根据农村主要生产方式和主要污染来源，将我省村庄初步划分为生态型、种植型、养殖型、工矿企业型、商业旅游型和其他类型等6个类型。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（1）生态型村庄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指生态环境优美，座落在受保护的自然保护区、风景名胜区、森林公园、地质公园、生态功能保护区、水源保护区、封山育林地等区域内的村庄。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（2）种植型村庄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指生产生活方式以较大规模现代种植业为主，如粮食作物、蔬菜、水果等，农膜、化肥和农药量使用较大的村庄。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（3）养殖型村庄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指生产生活方式以畜禽、水产等养殖业为主，环境污染主要来源于此的村庄。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（4）工矿企业型村庄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指以工矿、企业等产业为主要经济来源的村庄，村庄环境受工矿企业废水、废气和废渣影响较大的村庄。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（5）商业旅游型村庄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以旅游业、或者商品交换、流通等经济活动为主要经济来源的村庄，村庄环境污染主要来源为“吃、住、行、游、购、娱”等商业和旅游活动产生的污染。</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（6）其他类型村庄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不属于以上五种类型或者以上多个类型并存且持平的村庄，以及处于城乡结合部位、城镇化的村庄等。</w:t>
      </w:r>
      <w:bookmarkStart w:id="289" w:name="_Toc382380462"/>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2.3.2 村庄选取原</w:t>
      </w:r>
      <w:bookmarkEnd w:id="289"/>
      <w:r>
        <w:rPr>
          <w:rFonts w:ascii="仿宋_GB2312" w:eastAsia="仿宋_GB2312" w:hAnsi="Times New Roman" w:hint="eastAsia"/>
          <w:sz w:val="32"/>
          <w:szCs w:val="32"/>
        </w:rPr>
        <w:t>则</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（1）村庄数量：村庄的选取分为两种，一种是静态村庄，即每年都开展监测，用于村庄环境质量年际间比较；另一种是动态村庄，即地方根据需要每年新增的监测村庄。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静态村庄以国家要求为准，详见附表2。其中除5个县域考核县外，其余9个县域只需监测附表2中所列的静态村庄。</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27个县域生态环境质量考核县和2个非县域考核县各需监测3个村庄。27个县域考核县中团风县只监测1个静态村庄、郧阳区等5个县需监测1个静态村庄（详见附表2）以及2个动态村庄，不得选取往年已监测的动态村庄；其余22个县域生态环境质量考核县各选取3个动态村庄开展监测。动态村庄由各地市按要求自行选择。</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（2）村庄类型：统筹考虑经济发展程度和环境污染程度，选取人口数量相对较多、分布相对集中的行政村庄，尽量涵盖本方案中所列6种村庄类型。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（3）空间分布：</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选取的监测村庄尽可能均匀分布在县域范围（可考虑采</w:t>
      </w:r>
      <w:r>
        <w:rPr>
          <w:rFonts w:ascii="仿宋_GB2312" w:eastAsia="仿宋_GB2312" w:hAnsi="Times New Roman" w:hint="eastAsia"/>
          <w:sz w:val="32"/>
          <w:szCs w:val="32"/>
        </w:rPr>
        <w:lastRenderedPageBreak/>
        <w:t>用网格法）。</w:t>
      </w:r>
      <w:bookmarkStart w:id="290" w:name="_Toc382380463"/>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2.4 县域监</w:t>
      </w:r>
      <w:bookmarkEnd w:id="290"/>
      <w:r>
        <w:rPr>
          <w:rFonts w:ascii="仿宋_GB2312" w:eastAsia="仿宋_GB2312" w:hAnsi="Times New Roman" w:hint="eastAsia"/>
          <w:sz w:val="32"/>
          <w:szCs w:val="32"/>
        </w:rPr>
        <w:t>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县域监测以县域整体作为监测区域，开展地表水水质和生态环境质量状况监测。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地表水水质以县域为单元布点，开展监测。生态环境质量状况监测主要通过遥感手段开展监测，主要由省中心站负责完成。</w:t>
      </w:r>
      <w:bookmarkStart w:id="291" w:name="_Toc382380464"/>
    </w:p>
    <w:p w:rsidR="007A7105" w:rsidRDefault="007A7105" w:rsidP="007A7105">
      <w:pPr>
        <w:pStyle w:val="afc"/>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三、村庄监测内</w:t>
      </w:r>
      <w:bookmarkEnd w:id="291"/>
      <w:r>
        <w:rPr>
          <w:rFonts w:ascii="黑体" w:eastAsia="黑体" w:hAnsi="黑体" w:hint="eastAsia"/>
          <w:sz w:val="32"/>
          <w:szCs w:val="32"/>
        </w:rPr>
        <w:t>容</w:t>
      </w:r>
      <w:bookmarkStart w:id="292" w:name="_Toc382380465"/>
    </w:p>
    <w:p w:rsidR="007A7105" w:rsidRDefault="007A7105" w:rsidP="007A7105">
      <w:pPr>
        <w:pStyle w:val="afc"/>
        <w:spacing w:line="56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3.1 环境空气质</w:t>
      </w:r>
      <w:bookmarkEnd w:id="292"/>
      <w:r>
        <w:rPr>
          <w:rFonts w:ascii="仿宋_GB2312" w:eastAsia="仿宋_GB2312" w:hAnsi="Times New Roman" w:hint="eastAsia"/>
          <w:b/>
          <w:sz w:val="32"/>
          <w:szCs w:val="32"/>
        </w:rPr>
        <w:t>量</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（1）点位布设</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以村庄为点位布设单元，在居民区布设1个监测点位。</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（2）监测项目</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必测项目：二氧化硫（SO</w:t>
      </w:r>
      <w:r>
        <w:rPr>
          <w:rFonts w:ascii="仿宋_GB2312" w:eastAsia="仿宋_GB2312" w:hAnsi="Times New Roman" w:hint="eastAsia"/>
          <w:sz w:val="32"/>
          <w:szCs w:val="32"/>
          <w:vertAlign w:val="subscript"/>
        </w:rPr>
        <w:t>2</w:t>
      </w:r>
      <w:r>
        <w:rPr>
          <w:rFonts w:ascii="仿宋_GB2312" w:eastAsia="仿宋_GB2312" w:hAnsi="Times New Roman" w:hint="eastAsia"/>
          <w:sz w:val="32"/>
          <w:szCs w:val="32"/>
        </w:rPr>
        <w:t>）、二氧化氮（NO</w:t>
      </w:r>
      <w:r>
        <w:rPr>
          <w:rFonts w:ascii="仿宋_GB2312" w:eastAsia="仿宋_GB2312" w:hAnsi="Times New Roman" w:hint="eastAsia"/>
          <w:sz w:val="32"/>
          <w:szCs w:val="32"/>
          <w:vertAlign w:val="subscript"/>
        </w:rPr>
        <w:t>2</w:t>
      </w:r>
      <w:r>
        <w:rPr>
          <w:rFonts w:ascii="仿宋_GB2312" w:eastAsia="仿宋_GB2312" w:hAnsi="Times New Roman" w:hint="eastAsia"/>
          <w:sz w:val="32"/>
          <w:szCs w:val="32"/>
        </w:rPr>
        <w:t>）和可吸入颗粒物（PM</w:t>
      </w:r>
      <w:r>
        <w:rPr>
          <w:rFonts w:ascii="仿宋_GB2312" w:eastAsia="仿宋_GB2312" w:hAnsi="Times New Roman" w:hint="eastAsia"/>
          <w:sz w:val="32"/>
          <w:szCs w:val="32"/>
          <w:vertAlign w:val="subscript"/>
        </w:rPr>
        <w:t>10</w:t>
      </w:r>
      <w:r>
        <w:rPr>
          <w:rFonts w:ascii="仿宋_GB2312" w:eastAsia="仿宋_GB2312" w:hAnsi="Times New Roman" w:hint="eastAsia"/>
          <w:sz w:val="32"/>
          <w:szCs w:val="32"/>
        </w:rPr>
        <w:t>）。</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选测项目：细颗粒物（PM</w:t>
      </w:r>
      <w:r>
        <w:rPr>
          <w:rFonts w:ascii="仿宋_GB2312" w:eastAsia="仿宋_GB2312" w:hAnsi="Times New Roman" w:hint="eastAsia"/>
          <w:sz w:val="32"/>
          <w:szCs w:val="32"/>
          <w:vertAlign w:val="subscript"/>
        </w:rPr>
        <w:t>2.5</w:t>
      </w:r>
      <w:r>
        <w:rPr>
          <w:rFonts w:ascii="仿宋_GB2312" w:eastAsia="仿宋_GB2312" w:hAnsi="Times New Roman" w:hint="eastAsia"/>
          <w:sz w:val="32"/>
          <w:szCs w:val="32"/>
        </w:rPr>
        <w:t>）、臭氧（O</w:t>
      </w:r>
      <w:r>
        <w:rPr>
          <w:rFonts w:ascii="仿宋_GB2312" w:eastAsia="仿宋_GB2312" w:hAnsi="Times New Roman" w:hint="eastAsia"/>
          <w:sz w:val="32"/>
          <w:szCs w:val="32"/>
          <w:vertAlign w:val="subscript"/>
        </w:rPr>
        <w:t>3</w:t>
      </w:r>
      <w:r>
        <w:rPr>
          <w:rFonts w:ascii="仿宋_GB2312" w:eastAsia="仿宋_GB2312" w:hAnsi="Times New Roman" w:hint="eastAsia"/>
          <w:sz w:val="32"/>
          <w:szCs w:val="32"/>
        </w:rPr>
        <w:t>）、一氧化碳（CO）等。工业型村庄根据具体情况，增加特征污染物项目的监测。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单位：微克/立方米（μg/m</w:t>
      </w:r>
      <w:r>
        <w:rPr>
          <w:rFonts w:ascii="仿宋_GB2312" w:eastAsia="仿宋_GB2312" w:hAnsi="Times New Roman" w:hint="eastAsia"/>
          <w:sz w:val="32"/>
          <w:szCs w:val="32"/>
          <w:vertAlign w:val="superscript"/>
        </w:rPr>
        <w:t>3</w:t>
      </w:r>
      <w:r>
        <w:rPr>
          <w:rFonts w:ascii="仿宋_GB2312" w:eastAsia="仿宋_GB2312" w:hAnsi="Times New Roman" w:hint="eastAsia"/>
          <w:sz w:val="32"/>
          <w:szCs w:val="32"/>
        </w:rPr>
        <w:t>）</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（3）监测频次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每季度监测 1 次，全年4次。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（4）监测方法</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 xml:space="preserve">采用手工采样监测和自动采样监测相结合的方法，推荐使用自动监测，优先使用环境质量流动监测车进行监测。 </w:t>
      </w:r>
    </w:p>
    <w:p w:rsidR="007A7105" w:rsidRDefault="007A7105" w:rsidP="007A7105">
      <w:pPr>
        <w:pStyle w:val="afc"/>
        <w:spacing w:line="560" w:lineRule="exact"/>
        <w:ind w:firstLineChars="200" w:firstLine="624"/>
        <w:rPr>
          <w:rFonts w:ascii="仿宋_GB2312" w:eastAsia="仿宋_GB2312" w:hAnsi="Times New Roman" w:hint="eastAsia"/>
          <w:spacing w:val="-4"/>
          <w:sz w:val="32"/>
          <w:szCs w:val="32"/>
        </w:rPr>
      </w:pPr>
      <w:r>
        <w:rPr>
          <w:rFonts w:ascii="仿宋_GB2312" w:eastAsia="仿宋_GB2312" w:hAnsi="Times New Roman" w:hint="eastAsia"/>
          <w:spacing w:val="-4"/>
          <w:sz w:val="32"/>
          <w:szCs w:val="32"/>
        </w:rPr>
        <w:t>手工监测：每次监测连续 5 天，每天进行逐时监测，取</w:t>
      </w:r>
      <w:r>
        <w:rPr>
          <w:rFonts w:ascii="仿宋_GB2312" w:eastAsia="仿宋_GB2312" w:hAnsi="Times New Roman" w:hint="eastAsia"/>
          <w:spacing w:val="-4"/>
          <w:sz w:val="32"/>
          <w:szCs w:val="32"/>
        </w:rPr>
        <w:lastRenderedPageBreak/>
        <w:t>各监测项目的日均值。</w:t>
      </w:r>
      <w:r>
        <w:rPr>
          <w:rFonts w:ascii="仿宋_GB2312" w:eastAsia="仿宋_GB2312" w:hAnsi="Times New Roman" w:hint="eastAsia"/>
          <w:spacing w:val="-4"/>
          <w:sz w:val="32"/>
          <w:szCs w:val="32"/>
        </w:rPr>
        <w:tab/>
        <w:t>自动监测：除仪器故障等原因外，每天进行监测。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执行《环境空气质量监测规范（试行）》（凡是不注明日期的引用标准和规范等文件，其有效版本适用于本导则，下同）。</w:t>
      </w:r>
      <w:bookmarkStart w:id="293" w:name="_Toc382380466"/>
    </w:p>
    <w:p w:rsidR="007A7105" w:rsidRDefault="007A7105" w:rsidP="007A7105">
      <w:pPr>
        <w:pStyle w:val="afc"/>
        <w:spacing w:line="56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3.2 饮用水源地水环境质</w:t>
      </w:r>
      <w:bookmarkEnd w:id="293"/>
      <w:r>
        <w:rPr>
          <w:rFonts w:ascii="仿宋_GB2312" w:eastAsia="仿宋_GB2312" w:hAnsi="Times New Roman" w:hint="eastAsia"/>
          <w:b/>
          <w:sz w:val="32"/>
          <w:szCs w:val="32"/>
        </w:rPr>
        <w:t>量</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（1）点位布设</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以村庄为点位布设单元，每个村庄至少布设 1 个监测断面/点位。</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农村饮用水源地分为地表水源地、地下水源地和其他水源地等类型。地表水源地主要包括河流、湖库、山溪、坑塘、水窖等；地下水源地主要包括浅层地下水、深层地下水、山涧泉水等。</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若村庄所在乡镇已开展集中式饮用水源地水质监测，可以此数据作为该村庄饮用水水质监测数据，按照要求进行报送。</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（2）监测项目</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地表水饮用水源地：《地表水环境质量标准》（GB 3838），表 1中 24 项基本项目和表 2 中 5 项补充项目（共 29 项），见表 1。</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地下水饮用水源地：《地下水质量标准》（GB/T14848-1993）中 23 项，见表 2（新标准（GB-T 14848-2017）5月1号开始实行，从第二季度开始按照新规范评价，全年评价也按照新标准评价）。</w:t>
      </w:r>
    </w:p>
    <w:p w:rsidR="007A7105" w:rsidRDefault="007A7105" w:rsidP="007A7105">
      <w:pPr>
        <w:pStyle w:val="afc"/>
        <w:spacing w:beforeLines="50" w:before="156" w:afterLines="30" w:after="93" w:line="560" w:lineRule="exact"/>
        <w:jc w:val="center"/>
        <w:rPr>
          <w:rFonts w:ascii="仿宋_GB2312" w:eastAsia="仿宋_GB2312" w:hAnsi="Times New Roman" w:hint="eastAsia"/>
          <w:b/>
          <w:sz w:val="32"/>
          <w:szCs w:val="32"/>
        </w:rPr>
      </w:pPr>
      <w:r>
        <w:rPr>
          <w:rFonts w:ascii="仿宋_GB2312" w:eastAsia="仿宋_GB2312" w:hAnsi="Times New Roman" w:hint="eastAsia"/>
          <w:b/>
          <w:sz w:val="32"/>
          <w:szCs w:val="32"/>
        </w:rPr>
        <w:lastRenderedPageBreak/>
        <w:t>表1 地表水饮用水源地水质监测项目</w:t>
      </w:r>
    </w:p>
    <w:p w:rsidR="007A7105" w:rsidRPr="00544791" w:rsidRDefault="007A7105" w:rsidP="007A7105">
      <w:pPr>
        <w:pStyle w:val="afc"/>
        <w:spacing w:line="560" w:lineRule="exact"/>
        <w:ind w:firstLineChars="200" w:firstLine="562"/>
        <w:jc w:val="right"/>
        <w:rPr>
          <w:rFonts w:ascii="仿宋_GB2312" w:eastAsia="仿宋_GB2312" w:hAnsi="Times New Roman" w:hint="eastAsia"/>
          <w:b/>
          <w:sz w:val="28"/>
          <w:szCs w:val="28"/>
        </w:rPr>
      </w:pPr>
      <w:r w:rsidRPr="00544791">
        <w:rPr>
          <w:rFonts w:ascii="仿宋_GB2312" w:eastAsia="仿宋_GB2312" w:hAnsi="Times New Roman" w:hint="eastAsia"/>
          <w:b/>
          <w:sz w:val="28"/>
          <w:szCs w:val="28"/>
        </w:rPr>
        <w:t>单位：mg/L</w:t>
      </w:r>
    </w:p>
    <w:tbl>
      <w:tblPr>
        <w:tblW w:w="0" w:type="auto"/>
        <w:tblInd w:w="-15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55"/>
        <w:gridCol w:w="1366"/>
        <w:gridCol w:w="475"/>
        <w:gridCol w:w="1724"/>
        <w:gridCol w:w="509"/>
        <w:gridCol w:w="1636"/>
        <w:gridCol w:w="456"/>
        <w:gridCol w:w="2051"/>
      </w:tblGrid>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序号</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项目</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序号</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项目</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序号</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项目</w:t>
            </w:r>
          </w:p>
        </w:tc>
        <w:tc>
          <w:tcPr>
            <w:tcW w:w="47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序号</w:t>
            </w:r>
          </w:p>
        </w:tc>
        <w:tc>
          <w:tcPr>
            <w:tcW w:w="214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项目</w:t>
            </w:r>
          </w:p>
        </w:tc>
      </w:tr>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水温（</w:t>
            </w:r>
            <w:r>
              <w:rPr>
                <w:rFonts w:hAnsi="宋体" w:hint="eastAsia"/>
                <w:sz w:val="20"/>
              </w:rPr>
              <w:t>℃</w:t>
            </w:r>
            <w:r>
              <w:rPr>
                <w:rFonts w:hint="eastAsia"/>
                <w:sz w:val="20"/>
              </w:rPr>
              <w:t>）</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氟化物</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铅</w:t>
            </w:r>
          </w:p>
        </w:tc>
        <w:tc>
          <w:tcPr>
            <w:tcW w:w="47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25</w:t>
            </w:r>
          </w:p>
        </w:tc>
        <w:tc>
          <w:tcPr>
            <w:tcW w:w="214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氯化物</w:t>
            </w:r>
          </w:p>
        </w:tc>
      </w:tr>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pH（无量纲）</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粪大肠菌群（个/L）</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镉</w:t>
            </w:r>
          </w:p>
        </w:tc>
        <w:tc>
          <w:tcPr>
            <w:tcW w:w="47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26</w:t>
            </w:r>
          </w:p>
        </w:tc>
        <w:tc>
          <w:tcPr>
            <w:tcW w:w="214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硝酸盐氮</w:t>
            </w:r>
          </w:p>
        </w:tc>
      </w:tr>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溶解氧</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五日生化需氧量</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六价铬</w:t>
            </w:r>
          </w:p>
        </w:tc>
        <w:tc>
          <w:tcPr>
            <w:tcW w:w="47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27</w:t>
            </w:r>
          </w:p>
        </w:tc>
        <w:tc>
          <w:tcPr>
            <w:tcW w:w="214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铁</w:t>
            </w:r>
          </w:p>
        </w:tc>
      </w:tr>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高锰酸盐指数</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化学需氧量</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氰化物</w:t>
            </w:r>
          </w:p>
        </w:tc>
        <w:tc>
          <w:tcPr>
            <w:tcW w:w="47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28</w:t>
            </w:r>
          </w:p>
        </w:tc>
        <w:tc>
          <w:tcPr>
            <w:tcW w:w="214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锰</w:t>
            </w:r>
          </w:p>
        </w:tc>
      </w:tr>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铜</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21</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阴离子表面活性剂</w:t>
            </w:r>
          </w:p>
        </w:tc>
        <w:tc>
          <w:tcPr>
            <w:tcW w:w="47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29</w:t>
            </w:r>
          </w:p>
        </w:tc>
        <w:tc>
          <w:tcPr>
            <w:tcW w:w="214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总氮（湖、库，以N计）</w:t>
            </w:r>
          </w:p>
        </w:tc>
      </w:tr>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石油类</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锌</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硫化物</w:t>
            </w:r>
          </w:p>
        </w:tc>
        <w:tc>
          <w:tcPr>
            <w:tcW w:w="471" w:type="dxa"/>
            <w:tcBorders>
              <w:top w:val="single" w:sz="4" w:space="0" w:color="auto"/>
              <w:left w:val="single" w:sz="4" w:space="0" w:color="auto"/>
              <w:bottom w:val="single" w:sz="4" w:space="0" w:color="auto"/>
              <w:right w:val="single" w:sz="4" w:space="0" w:color="auto"/>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2142" w:type="dxa"/>
            <w:tcBorders>
              <w:top w:val="single" w:sz="4" w:space="0" w:color="auto"/>
              <w:left w:val="single" w:sz="4" w:space="0" w:color="auto"/>
              <w:bottom w:val="single" w:sz="4" w:space="0" w:color="auto"/>
              <w:right w:val="nil"/>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挥发酚</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砷</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23</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硒</w:t>
            </w:r>
          </w:p>
        </w:tc>
        <w:tc>
          <w:tcPr>
            <w:tcW w:w="471" w:type="dxa"/>
            <w:tcBorders>
              <w:top w:val="single" w:sz="4" w:space="0" w:color="auto"/>
              <w:left w:val="single" w:sz="4" w:space="0" w:color="auto"/>
              <w:bottom w:val="single" w:sz="4" w:space="0" w:color="auto"/>
              <w:right w:val="single" w:sz="4" w:space="0" w:color="auto"/>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2142" w:type="dxa"/>
            <w:tcBorders>
              <w:top w:val="single" w:sz="4" w:space="0" w:color="auto"/>
              <w:left w:val="single" w:sz="4" w:space="0" w:color="auto"/>
              <w:bottom w:val="single" w:sz="4" w:space="0" w:color="auto"/>
              <w:right w:val="nil"/>
            </w:tcBorders>
            <w:vAlign w:val="center"/>
          </w:tcPr>
          <w:p w:rsidR="007A7105" w:rsidRDefault="007A7105" w:rsidP="007A7105">
            <w:pPr>
              <w:pStyle w:val="aff"/>
              <w:snapToGrid w:val="0"/>
              <w:spacing w:beforeLines="10" w:before="31" w:afterLines="10" w:after="31" w:line="300" w:lineRule="exact"/>
              <w:ind w:left="-112" w:right="-112"/>
              <w:rPr>
                <w:sz w:val="20"/>
              </w:rPr>
            </w:pPr>
          </w:p>
        </w:tc>
      </w:tr>
      <w:tr w:rsidR="007A7105" w:rsidTr="001A24D3">
        <w:tc>
          <w:tcPr>
            <w:tcW w:w="47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1413"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总磷</w:t>
            </w:r>
          </w:p>
        </w:tc>
        <w:tc>
          <w:tcPr>
            <w:tcW w:w="491"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180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汞</w:t>
            </w:r>
          </w:p>
        </w:tc>
        <w:tc>
          <w:tcPr>
            <w:tcW w:w="5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硫酸盐</w:t>
            </w:r>
          </w:p>
        </w:tc>
        <w:tc>
          <w:tcPr>
            <w:tcW w:w="471" w:type="dxa"/>
            <w:tcBorders>
              <w:top w:val="single" w:sz="4" w:space="0" w:color="auto"/>
              <w:left w:val="single" w:sz="4" w:space="0" w:color="auto"/>
              <w:bottom w:val="single" w:sz="4" w:space="0" w:color="auto"/>
              <w:right w:val="single" w:sz="4" w:space="0" w:color="auto"/>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2142" w:type="dxa"/>
            <w:tcBorders>
              <w:top w:val="single" w:sz="4" w:space="0" w:color="auto"/>
              <w:left w:val="single" w:sz="4" w:space="0" w:color="auto"/>
              <w:bottom w:val="single" w:sz="4" w:space="0" w:color="auto"/>
              <w:right w:val="nil"/>
            </w:tcBorders>
            <w:vAlign w:val="center"/>
          </w:tcPr>
          <w:p w:rsidR="007A7105" w:rsidRDefault="007A7105" w:rsidP="007A7105">
            <w:pPr>
              <w:pStyle w:val="aff"/>
              <w:snapToGrid w:val="0"/>
              <w:spacing w:beforeLines="10" w:before="31" w:afterLines="10" w:after="31" w:line="300" w:lineRule="exact"/>
              <w:ind w:left="-112" w:right="-112"/>
              <w:rPr>
                <w:sz w:val="20"/>
              </w:rPr>
            </w:pPr>
          </w:p>
        </w:tc>
      </w:tr>
    </w:tbl>
    <w:p w:rsidR="007A7105" w:rsidRDefault="007A7105" w:rsidP="007A7105">
      <w:pPr>
        <w:pStyle w:val="afc"/>
        <w:spacing w:beforeLines="50" w:before="156" w:afterLines="30" w:after="93" w:line="560" w:lineRule="exact"/>
        <w:jc w:val="center"/>
        <w:rPr>
          <w:rFonts w:ascii="仿宋_GB2312" w:eastAsia="仿宋_GB2312" w:hAnsi="Times New Roman" w:hint="eastAsia"/>
          <w:b/>
          <w:sz w:val="32"/>
          <w:szCs w:val="32"/>
        </w:rPr>
      </w:pPr>
      <w:r>
        <w:rPr>
          <w:rFonts w:ascii="仿宋_GB2312" w:eastAsia="仿宋_GB2312" w:hAnsi="Times New Roman" w:hint="eastAsia"/>
          <w:b/>
          <w:sz w:val="32"/>
          <w:szCs w:val="32"/>
        </w:rPr>
        <w:t>表2 地下水饮用水源地水质监测项目</w:t>
      </w:r>
    </w:p>
    <w:p w:rsidR="007A7105" w:rsidRPr="00544791" w:rsidRDefault="007A7105" w:rsidP="007A7105">
      <w:pPr>
        <w:pStyle w:val="afc"/>
        <w:spacing w:line="560" w:lineRule="exact"/>
        <w:ind w:firstLineChars="200" w:firstLine="562"/>
        <w:jc w:val="right"/>
        <w:rPr>
          <w:rFonts w:ascii="仿宋_GB2312" w:eastAsia="仿宋_GB2312" w:hAnsi="Times New Roman" w:hint="eastAsia"/>
          <w:b/>
          <w:sz w:val="28"/>
          <w:szCs w:val="28"/>
        </w:rPr>
      </w:pPr>
      <w:r w:rsidRPr="00544791">
        <w:rPr>
          <w:rFonts w:ascii="仿宋_GB2312" w:eastAsia="仿宋_GB2312" w:hAnsi="Times New Roman" w:hint="eastAsia"/>
          <w:b/>
          <w:sz w:val="28"/>
          <w:szCs w:val="28"/>
        </w:rPr>
        <w:t>单位：mg/L</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50"/>
        <w:gridCol w:w="1459"/>
        <w:gridCol w:w="701"/>
        <w:gridCol w:w="1804"/>
        <w:gridCol w:w="606"/>
        <w:gridCol w:w="903"/>
        <w:gridCol w:w="606"/>
        <w:gridCol w:w="1793"/>
      </w:tblGrid>
      <w:tr w:rsidR="007A7105" w:rsidTr="001A24D3">
        <w:tc>
          <w:tcPr>
            <w:tcW w:w="675"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153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项目</w:t>
            </w:r>
          </w:p>
        </w:tc>
        <w:tc>
          <w:tcPr>
            <w:tcW w:w="729"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188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项目</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942"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项目</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1884"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项目</w:t>
            </w:r>
          </w:p>
        </w:tc>
      </w:tr>
      <w:tr w:rsidR="007A7105" w:rsidTr="001A24D3">
        <w:tc>
          <w:tcPr>
            <w:tcW w:w="675"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pH</w:t>
            </w:r>
          </w:p>
        </w:tc>
        <w:tc>
          <w:tcPr>
            <w:tcW w:w="729"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188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氟化物</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942"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砷</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1884"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阴离子合成洗涤剂</w:t>
            </w:r>
          </w:p>
        </w:tc>
      </w:tr>
      <w:tr w:rsidR="007A7105" w:rsidTr="001A24D3">
        <w:tc>
          <w:tcPr>
            <w:tcW w:w="675"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总硬度</w:t>
            </w:r>
          </w:p>
        </w:tc>
        <w:tc>
          <w:tcPr>
            <w:tcW w:w="729"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188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总大肠菌群（个/L）</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942"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汞</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1884"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硝酸盐氮</w:t>
            </w:r>
          </w:p>
        </w:tc>
      </w:tr>
      <w:tr w:rsidR="007A7105" w:rsidTr="001A24D3">
        <w:tc>
          <w:tcPr>
            <w:tcW w:w="675"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硫酸盐</w:t>
            </w:r>
          </w:p>
        </w:tc>
        <w:tc>
          <w:tcPr>
            <w:tcW w:w="729"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188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挥发酚</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942"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铅</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21</w:t>
            </w:r>
          </w:p>
        </w:tc>
        <w:tc>
          <w:tcPr>
            <w:tcW w:w="1884"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亚硝酸盐氮</w:t>
            </w:r>
          </w:p>
        </w:tc>
      </w:tr>
      <w:tr w:rsidR="007A7105" w:rsidTr="001A24D3">
        <w:tc>
          <w:tcPr>
            <w:tcW w:w="675"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氯化物</w:t>
            </w:r>
          </w:p>
        </w:tc>
        <w:tc>
          <w:tcPr>
            <w:tcW w:w="729"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188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铜</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942"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镉</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1884"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铁</w:t>
            </w:r>
          </w:p>
        </w:tc>
      </w:tr>
      <w:tr w:rsidR="007A7105" w:rsidTr="001A24D3">
        <w:tc>
          <w:tcPr>
            <w:tcW w:w="675"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153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高锰酸盐指数</w:t>
            </w:r>
          </w:p>
        </w:tc>
        <w:tc>
          <w:tcPr>
            <w:tcW w:w="729"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188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锌</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942"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六价铬</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23</w:t>
            </w:r>
          </w:p>
        </w:tc>
        <w:tc>
          <w:tcPr>
            <w:tcW w:w="1884"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锰</w:t>
            </w:r>
          </w:p>
        </w:tc>
      </w:tr>
      <w:tr w:rsidR="007A7105" w:rsidTr="001A24D3">
        <w:tc>
          <w:tcPr>
            <w:tcW w:w="675"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153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w:t>
            </w:r>
          </w:p>
        </w:tc>
        <w:tc>
          <w:tcPr>
            <w:tcW w:w="729"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188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硒</w:t>
            </w:r>
          </w:p>
        </w:tc>
        <w:tc>
          <w:tcPr>
            <w:tcW w:w="628"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942"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氰化物</w:t>
            </w:r>
          </w:p>
        </w:tc>
        <w:tc>
          <w:tcPr>
            <w:tcW w:w="628" w:type="dxa"/>
            <w:tcBorders>
              <w:top w:val="single" w:sz="4" w:space="0" w:color="auto"/>
              <w:left w:val="single" w:sz="4" w:space="0" w:color="auto"/>
              <w:bottom w:val="single" w:sz="4" w:space="0" w:color="auto"/>
              <w:right w:val="single" w:sz="4" w:space="0" w:color="auto"/>
            </w:tcBorders>
            <w:vAlign w:val="center"/>
          </w:tcPr>
          <w:p w:rsidR="007A7105" w:rsidRDefault="007A7105" w:rsidP="007A7105">
            <w:pPr>
              <w:pStyle w:val="aff"/>
              <w:snapToGrid w:val="0"/>
              <w:spacing w:beforeLines="10" w:before="31" w:afterLines="10" w:after="31" w:line="300" w:lineRule="exact"/>
              <w:ind w:left="-112" w:right="-112"/>
              <w:rPr>
                <w:sz w:val="20"/>
              </w:rPr>
            </w:pPr>
          </w:p>
        </w:tc>
        <w:tc>
          <w:tcPr>
            <w:tcW w:w="1884" w:type="dxa"/>
            <w:tcBorders>
              <w:top w:val="single" w:sz="4" w:space="0" w:color="auto"/>
              <w:left w:val="single" w:sz="4" w:space="0" w:color="auto"/>
              <w:bottom w:val="single" w:sz="4" w:space="0" w:color="auto"/>
              <w:right w:val="nil"/>
            </w:tcBorders>
            <w:vAlign w:val="center"/>
          </w:tcPr>
          <w:p w:rsidR="007A7105" w:rsidRDefault="007A7105" w:rsidP="007A7105">
            <w:pPr>
              <w:pStyle w:val="aff"/>
              <w:snapToGrid w:val="0"/>
              <w:spacing w:beforeLines="10" w:before="31" w:afterLines="10" w:after="31" w:line="300" w:lineRule="exact"/>
              <w:ind w:left="-112" w:right="-112"/>
              <w:rPr>
                <w:sz w:val="20"/>
              </w:rPr>
            </w:pPr>
          </w:p>
        </w:tc>
      </w:tr>
    </w:tbl>
    <w:p w:rsidR="007A7105" w:rsidRDefault="007A7105" w:rsidP="007A7105">
      <w:pPr>
        <w:pStyle w:val="afc"/>
        <w:spacing w:beforeLines="30" w:before="93"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（3）监测频次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每季度监测 1 次，全年 4 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（4）监测方法</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以手工监测为主，自动监测为补充，《环境监测技术规范执行（水和废水部分）》。</w:t>
      </w:r>
      <w:bookmarkStart w:id="294" w:name="_Toc382380467"/>
    </w:p>
    <w:p w:rsidR="007A7105" w:rsidRDefault="007A7105" w:rsidP="007A7105">
      <w:pPr>
        <w:pStyle w:val="afc"/>
        <w:spacing w:line="56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3.3 土壤环境质</w:t>
      </w:r>
      <w:bookmarkEnd w:id="294"/>
      <w:r>
        <w:rPr>
          <w:rFonts w:ascii="仿宋_GB2312" w:eastAsia="仿宋_GB2312" w:hAnsi="Times New Roman" w:hint="eastAsia"/>
          <w:b/>
          <w:sz w:val="32"/>
          <w:szCs w:val="32"/>
        </w:rPr>
        <w:t>量</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（1）点位布设</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以村庄为点位布设单元。在基本农田、园地（果园、茶</w:t>
      </w:r>
      <w:r>
        <w:rPr>
          <w:rFonts w:ascii="仿宋_GB2312" w:eastAsia="仿宋_GB2312" w:hAnsi="Times New Roman" w:hint="eastAsia"/>
          <w:sz w:val="32"/>
          <w:szCs w:val="32"/>
        </w:rPr>
        <w:lastRenderedPageBreak/>
        <w:t>园、菜园等）、饮用水源地周边各布设 1 个监测点位，共 3 个点位；可根据村庄环境状况，在重点区域土壤中选测两类，各布设 1 个监测点位。因此，每个村庄需监测5个点位。</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重点区域土壤包括：工矿企业周边土壤；畜、禽、水产养殖场周边土壤；污水灌溉的农田土壤；大量堆放工业废渣、生活垃圾场地周围的土壤；长期受工业废气和粉尘影响的土壤；居民区周边土壤；其他疑有污染的土壤。</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（2）监测项目</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必测项目：土壤pH、阳离子交换量；镉、汞、砷、铅、铬等元素的全量。</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选测项目：基本农田根据当地实际情况监测特征有机污染物。工业型村庄根据具体情况，增加特征污染物项目的监测。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单位：毫克/千克（mg/kg）</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（3）监测频次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每五年的第一年监测一次。采样时间 1～8 月，避免在施用农药、化肥后立即采样。</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（4）监测方法</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执行《土壤环境监测技术规范》（HJ/T 166）要求，开展监测。</w:t>
      </w:r>
      <w:bookmarkStart w:id="295" w:name="_Toc382380468"/>
    </w:p>
    <w:p w:rsidR="007A7105" w:rsidRDefault="007A7105" w:rsidP="007A7105">
      <w:pPr>
        <w:pStyle w:val="afc"/>
        <w:spacing w:line="56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3.4 生活污水处理设施出水水</w:t>
      </w:r>
      <w:bookmarkEnd w:id="295"/>
      <w:r>
        <w:rPr>
          <w:rFonts w:ascii="仿宋_GB2312" w:eastAsia="仿宋_GB2312" w:hAnsi="Times New Roman" w:hint="eastAsia"/>
          <w:b/>
          <w:sz w:val="32"/>
          <w:szCs w:val="32"/>
        </w:rPr>
        <w:t>质</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针对开展“以奖促治”等农村环境综合整治项目的村庄，对生活污水处理设施的出水水质进行监测。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（1）点位布设</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选取 1 个生活污水处理规模最大的处理厂（站），在其出水口处取样。</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（2）监测项目</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必测项目：化学需氧量（COD</w:t>
      </w:r>
      <w:r>
        <w:rPr>
          <w:rFonts w:ascii="仿宋_GB2312" w:eastAsia="仿宋_GB2312" w:hAnsi="Times New Roman" w:hint="eastAsia"/>
          <w:sz w:val="32"/>
          <w:szCs w:val="32"/>
          <w:vertAlign w:val="subscript"/>
        </w:rPr>
        <w:t>cr</w:t>
      </w:r>
      <w:r>
        <w:rPr>
          <w:rFonts w:ascii="仿宋_GB2312" w:eastAsia="仿宋_GB2312" w:hAnsi="Times New Roman" w:hint="eastAsia"/>
          <w:sz w:val="32"/>
          <w:szCs w:val="32"/>
        </w:rPr>
        <w:t>）和氨氮。</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选测项目：pH（无量纲）、五日生化需氧量（BOD</w:t>
      </w:r>
      <w:r>
        <w:rPr>
          <w:rFonts w:ascii="仿宋_GB2312" w:eastAsia="仿宋_GB2312" w:hAnsi="Times New Roman" w:hint="eastAsia"/>
          <w:sz w:val="32"/>
          <w:szCs w:val="32"/>
          <w:vertAlign w:val="subscript"/>
        </w:rPr>
        <w:t>5</w:t>
      </w:r>
      <w:r>
        <w:rPr>
          <w:rFonts w:ascii="仿宋_GB2312" w:eastAsia="仿宋_GB2312" w:hAnsi="Times New Roman" w:hint="eastAsia"/>
          <w:sz w:val="32"/>
          <w:szCs w:val="32"/>
        </w:rPr>
        <w:t>）、悬浮物、总磷、粪大肠菌群（个/L）。</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单位：毫克/升（mg/L）</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（3）监测频次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每半年监测 1 次，全年 2 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（4）监测方法</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以手工监测为主，自动监测为补充，《环境监测技术规范执行（水和废水部分）》。排放标准执行《城镇污水处理厂污染物排放标准》（GB 18918）。</w:t>
      </w:r>
      <w:bookmarkStart w:id="296" w:name="_Toc382380469"/>
    </w:p>
    <w:p w:rsidR="007A7105" w:rsidRDefault="007A7105" w:rsidP="007A7105">
      <w:pPr>
        <w:pStyle w:val="afc"/>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四、县域监测内</w:t>
      </w:r>
      <w:bookmarkEnd w:id="296"/>
      <w:r>
        <w:rPr>
          <w:rFonts w:ascii="黑体" w:eastAsia="黑体" w:hAnsi="黑体" w:hint="eastAsia"/>
          <w:sz w:val="32"/>
          <w:szCs w:val="32"/>
        </w:rPr>
        <w:t>容</w:t>
      </w:r>
      <w:bookmarkStart w:id="297" w:name="_Toc382380470"/>
    </w:p>
    <w:p w:rsidR="007A7105" w:rsidRDefault="007A7105" w:rsidP="007A7105">
      <w:pPr>
        <w:pStyle w:val="afc"/>
        <w:spacing w:line="56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4.1 地表水环境质</w:t>
      </w:r>
      <w:bookmarkEnd w:id="297"/>
      <w:r>
        <w:rPr>
          <w:rFonts w:ascii="仿宋_GB2312" w:eastAsia="仿宋_GB2312" w:hAnsi="Times New Roman" w:hint="eastAsia"/>
          <w:b/>
          <w:sz w:val="32"/>
          <w:szCs w:val="32"/>
        </w:rPr>
        <w:t>量</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（1）点位布设</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以县域为点位布设单元。在县域最大河流（水系）的出、入境位置各布设 1 个监测断面。如有湖库，增加布设 1 个监测点位，有 2 个以上湖库的县域则应根据实际情况选取相对重要的 1 个开展监测。县域范围内无地表水体的不监测。</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若县域范围内（城区除外）已有地表水国控、省控或市控水质监测断面/点位，则可将其作为农村地表水水质监测点位。</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（2）监测项目</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《地表水环境质量标准》（GB 3838） 1 中基本项目表（共 24 项），见表 3。</w:t>
      </w:r>
    </w:p>
    <w:p w:rsidR="007A7105" w:rsidRDefault="007A7105" w:rsidP="007A7105">
      <w:pPr>
        <w:pStyle w:val="afc"/>
        <w:spacing w:beforeLines="50" w:before="156" w:afterLines="30" w:after="93" w:line="560" w:lineRule="exact"/>
        <w:jc w:val="center"/>
        <w:rPr>
          <w:rFonts w:ascii="仿宋_GB2312" w:eastAsia="仿宋_GB2312" w:hAnsi="Times New Roman" w:hint="eastAsia"/>
          <w:b/>
          <w:sz w:val="32"/>
          <w:szCs w:val="32"/>
        </w:rPr>
      </w:pPr>
      <w:r>
        <w:rPr>
          <w:rFonts w:ascii="仿宋_GB2312" w:eastAsia="仿宋_GB2312" w:hAnsi="Times New Roman" w:hint="eastAsia"/>
          <w:b/>
          <w:sz w:val="32"/>
          <w:szCs w:val="32"/>
        </w:rPr>
        <w:t>表3 地表水水质监测项目</w:t>
      </w:r>
    </w:p>
    <w:p w:rsidR="007A7105" w:rsidRDefault="007A7105" w:rsidP="007A7105">
      <w:pPr>
        <w:pStyle w:val="afc"/>
        <w:spacing w:line="560" w:lineRule="exact"/>
        <w:ind w:firstLineChars="200" w:firstLine="643"/>
        <w:jc w:val="right"/>
        <w:rPr>
          <w:rFonts w:ascii="仿宋_GB2312" w:eastAsia="仿宋_GB2312" w:hAnsi="Times New Roman" w:hint="eastAsia"/>
          <w:b/>
          <w:sz w:val="32"/>
          <w:szCs w:val="32"/>
        </w:rPr>
      </w:pPr>
      <w:r>
        <w:rPr>
          <w:rFonts w:ascii="仿宋_GB2312" w:eastAsia="仿宋_GB2312" w:hAnsi="Times New Roman" w:hint="eastAsia"/>
          <w:b/>
          <w:sz w:val="32"/>
          <w:szCs w:val="32"/>
        </w:rPr>
        <w:t>单位：mg/L</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56"/>
        <w:gridCol w:w="1611"/>
        <w:gridCol w:w="457"/>
        <w:gridCol w:w="2047"/>
        <w:gridCol w:w="457"/>
        <w:gridCol w:w="457"/>
        <w:gridCol w:w="457"/>
        <w:gridCol w:w="2580"/>
      </w:tblGrid>
      <w:tr w:rsidR="007A7105" w:rsidTr="001A24D3">
        <w:tc>
          <w:tcPr>
            <w:tcW w:w="268"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9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项目</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12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项目</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项目</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序号</w:t>
            </w:r>
          </w:p>
        </w:tc>
        <w:tc>
          <w:tcPr>
            <w:tcW w:w="1515" w:type="pct"/>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项目</w:t>
            </w:r>
          </w:p>
        </w:tc>
      </w:tr>
      <w:tr w:rsidR="007A7105" w:rsidTr="001A24D3">
        <w:tc>
          <w:tcPr>
            <w:tcW w:w="268"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w:t>
            </w:r>
          </w:p>
        </w:tc>
        <w:tc>
          <w:tcPr>
            <w:tcW w:w="9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水温(℃）</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7</w:t>
            </w:r>
          </w:p>
        </w:tc>
        <w:tc>
          <w:tcPr>
            <w:tcW w:w="12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氨氮</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13</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铜</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19</w:t>
            </w:r>
          </w:p>
        </w:tc>
        <w:tc>
          <w:tcPr>
            <w:tcW w:w="1515" w:type="pct"/>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六价铬</w:t>
            </w:r>
          </w:p>
        </w:tc>
      </w:tr>
      <w:tr w:rsidR="007A7105" w:rsidTr="001A24D3">
        <w:tc>
          <w:tcPr>
            <w:tcW w:w="268"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w:t>
            </w:r>
          </w:p>
        </w:tc>
        <w:tc>
          <w:tcPr>
            <w:tcW w:w="9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pH（无量纲）</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8</w:t>
            </w:r>
          </w:p>
        </w:tc>
        <w:tc>
          <w:tcPr>
            <w:tcW w:w="12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总磷</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14</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锌</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20</w:t>
            </w:r>
          </w:p>
        </w:tc>
        <w:tc>
          <w:tcPr>
            <w:tcW w:w="1515" w:type="pct"/>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氰化物</w:t>
            </w:r>
          </w:p>
        </w:tc>
      </w:tr>
      <w:tr w:rsidR="007A7105" w:rsidTr="001A24D3">
        <w:tc>
          <w:tcPr>
            <w:tcW w:w="268"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3</w:t>
            </w:r>
          </w:p>
        </w:tc>
        <w:tc>
          <w:tcPr>
            <w:tcW w:w="9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溶解氧</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9</w:t>
            </w:r>
          </w:p>
        </w:tc>
        <w:tc>
          <w:tcPr>
            <w:tcW w:w="12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氟化物</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15</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砷</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21</w:t>
            </w:r>
          </w:p>
        </w:tc>
        <w:tc>
          <w:tcPr>
            <w:tcW w:w="1515" w:type="pct"/>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阴离子表明活性剂</w:t>
            </w:r>
          </w:p>
        </w:tc>
      </w:tr>
      <w:tr w:rsidR="007A7105" w:rsidTr="001A24D3">
        <w:tc>
          <w:tcPr>
            <w:tcW w:w="268"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4</w:t>
            </w:r>
          </w:p>
        </w:tc>
        <w:tc>
          <w:tcPr>
            <w:tcW w:w="9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高锰酸盐指数</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10</w:t>
            </w:r>
          </w:p>
        </w:tc>
        <w:tc>
          <w:tcPr>
            <w:tcW w:w="12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粪大肠杆菌（个/L）</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16</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汞</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22</w:t>
            </w:r>
          </w:p>
        </w:tc>
        <w:tc>
          <w:tcPr>
            <w:tcW w:w="1515" w:type="pct"/>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硫化物</w:t>
            </w:r>
          </w:p>
        </w:tc>
      </w:tr>
      <w:tr w:rsidR="007A7105" w:rsidTr="001A24D3">
        <w:tc>
          <w:tcPr>
            <w:tcW w:w="268"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5</w:t>
            </w:r>
          </w:p>
        </w:tc>
        <w:tc>
          <w:tcPr>
            <w:tcW w:w="9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化学需氧量</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11</w:t>
            </w:r>
          </w:p>
        </w:tc>
        <w:tc>
          <w:tcPr>
            <w:tcW w:w="12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石油类</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17</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铅</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23</w:t>
            </w:r>
          </w:p>
        </w:tc>
        <w:tc>
          <w:tcPr>
            <w:tcW w:w="1515" w:type="pct"/>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硒</w:t>
            </w:r>
          </w:p>
        </w:tc>
      </w:tr>
      <w:tr w:rsidR="007A7105" w:rsidTr="001A24D3">
        <w:tc>
          <w:tcPr>
            <w:tcW w:w="268" w:type="pct"/>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6</w:t>
            </w:r>
          </w:p>
        </w:tc>
        <w:tc>
          <w:tcPr>
            <w:tcW w:w="94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五日生化需氧量</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12</w:t>
            </w:r>
          </w:p>
        </w:tc>
        <w:tc>
          <w:tcPr>
            <w:tcW w:w="120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挥发酚</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18</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镉</w:t>
            </w:r>
          </w:p>
        </w:tc>
        <w:tc>
          <w:tcPr>
            <w:tcW w:w="268"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24</w:t>
            </w:r>
          </w:p>
        </w:tc>
        <w:tc>
          <w:tcPr>
            <w:tcW w:w="1515" w:type="pct"/>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总氮（湖、库，以N计）</w:t>
            </w:r>
          </w:p>
        </w:tc>
      </w:tr>
    </w:tbl>
    <w:p w:rsidR="007A7105" w:rsidRDefault="007A7105" w:rsidP="007A7105">
      <w:pPr>
        <w:pStyle w:val="afc"/>
        <w:spacing w:beforeLines="30" w:before="93"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（3）监测频次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每季度监测 1 次，全年 4 次。</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（4）监测方法</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以手工监测为主，自动监测为补充，《环境监测技术规范执行（水和废水部分）》。</w:t>
      </w:r>
      <w:bookmarkStart w:id="298" w:name="_Toc382380471"/>
    </w:p>
    <w:p w:rsidR="007A7105" w:rsidRDefault="007A7105" w:rsidP="007A7105">
      <w:pPr>
        <w:pStyle w:val="afc"/>
        <w:spacing w:line="56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4.2 生态环境质量状</w:t>
      </w:r>
      <w:bookmarkEnd w:id="298"/>
      <w:r>
        <w:rPr>
          <w:rFonts w:ascii="仿宋_GB2312" w:eastAsia="仿宋_GB2312" w:hAnsi="Times New Roman" w:hint="eastAsia"/>
          <w:b/>
          <w:sz w:val="32"/>
          <w:szCs w:val="32"/>
        </w:rPr>
        <w:t>况</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（1）监测区域</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以县域全境作为监测区域，开展县域农村生态环境质量状况监测，同时调查社会经济状况和生态状况影响因素。</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（2）监测指标</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在《生态环境状况评价技术规范》（HJ/T 192）《国家重点生态、功能区县域生态环境质量考核办法》基础上，结合我国农村区域特点，确定县域农村生态质量状况调查监测指标，共分为三级。三级指标18 个，见表 4。</w:t>
      </w:r>
    </w:p>
    <w:p w:rsidR="007A7105" w:rsidRDefault="007A7105" w:rsidP="007A7105">
      <w:pPr>
        <w:pStyle w:val="afc"/>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遥感监测指标为土地利用/覆盖指标，其他指标为降水量、水资源量、土壤侵蚀、水土流失等。</w:t>
      </w:r>
    </w:p>
    <w:p w:rsidR="007A7105" w:rsidRDefault="007A7105" w:rsidP="007A7105">
      <w:pPr>
        <w:pStyle w:val="afc"/>
        <w:spacing w:beforeLines="50" w:before="156" w:afterLines="30" w:after="93" w:line="560" w:lineRule="exact"/>
        <w:jc w:val="center"/>
        <w:rPr>
          <w:rFonts w:ascii="仿宋_GB2312" w:eastAsia="仿宋_GB2312" w:hAnsi="Times New Roman" w:hint="eastAsia"/>
          <w:b/>
          <w:sz w:val="32"/>
          <w:szCs w:val="32"/>
        </w:rPr>
      </w:pPr>
      <w:r>
        <w:rPr>
          <w:rFonts w:ascii="仿宋_GB2312" w:eastAsia="仿宋_GB2312" w:hAnsi="Times New Roman" w:hint="eastAsia"/>
          <w:b/>
          <w:sz w:val="32"/>
          <w:szCs w:val="32"/>
        </w:rPr>
        <w:t>表 4 县域生态环境质量状况监测指标</w:t>
      </w:r>
    </w:p>
    <w:tbl>
      <w:tblPr>
        <w:tblW w:w="9577"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731"/>
        <w:gridCol w:w="1624"/>
        <w:gridCol w:w="3140"/>
        <w:gridCol w:w="4082"/>
      </w:tblGrid>
      <w:tr w:rsidR="007A7105" w:rsidTr="001A24D3">
        <w:trPr>
          <w:jc w:val="center"/>
        </w:trPr>
        <w:tc>
          <w:tcPr>
            <w:tcW w:w="731" w:type="dxa"/>
            <w:tcBorders>
              <w:top w:val="single" w:sz="4" w:space="0" w:color="auto"/>
              <w:left w:val="nil"/>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一级</w:t>
            </w:r>
            <w:r>
              <w:rPr>
                <w:b/>
                <w:sz w:val="20"/>
              </w:rPr>
              <w:br/>
            </w:r>
            <w:r>
              <w:rPr>
                <w:rFonts w:hint="eastAsia"/>
                <w:b/>
                <w:sz w:val="20"/>
              </w:rPr>
              <w:t>指标</w:t>
            </w:r>
          </w:p>
        </w:tc>
        <w:tc>
          <w:tcPr>
            <w:tcW w:w="162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二级指标</w:t>
            </w:r>
          </w:p>
        </w:tc>
        <w:tc>
          <w:tcPr>
            <w:tcW w:w="314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三级指标</w:t>
            </w:r>
          </w:p>
        </w:tc>
        <w:tc>
          <w:tcPr>
            <w:tcW w:w="408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b/>
                <w:sz w:val="20"/>
              </w:rPr>
            </w:pPr>
            <w:r>
              <w:rPr>
                <w:rFonts w:hint="eastAsia"/>
                <w:b/>
                <w:sz w:val="20"/>
              </w:rPr>
              <w:t>指标含义及作用</w:t>
            </w:r>
          </w:p>
        </w:tc>
      </w:tr>
      <w:tr w:rsidR="007A7105" w:rsidTr="001A24D3">
        <w:trPr>
          <w:jc w:val="center"/>
        </w:trPr>
        <w:tc>
          <w:tcPr>
            <w:tcW w:w="731" w:type="dxa"/>
            <w:vMerge w:val="restart"/>
            <w:tcBorders>
              <w:top w:val="single" w:sz="4" w:space="0" w:color="auto"/>
              <w:left w:val="nil"/>
              <w:bottom w:val="single" w:sz="4" w:space="0" w:color="auto"/>
              <w:right w:val="single" w:sz="4" w:space="0" w:color="auto"/>
            </w:tcBorders>
            <w:textDirection w:val="tbRlV"/>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生态环境质量状况指数</w:t>
            </w:r>
          </w:p>
        </w:tc>
        <w:tc>
          <w:tcPr>
            <w:tcW w:w="162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生物丰度指数</w:t>
            </w:r>
          </w:p>
        </w:tc>
        <w:tc>
          <w:tcPr>
            <w:tcW w:w="314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林地、草地、水域湿地、耕地、建筑用地及未利用地的面积占县域面积的比例（6 个）</w:t>
            </w:r>
          </w:p>
        </w:tc>
        <w:tc>
          <w:tcPr>
            <w:tcW w:w="408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通过不同生态系统类型在生物物种数量上的差异，反映县域区域生物丰度的丰贫程度</w:t>
            </w:r>
          </w:p>
        </w:tc>
      </w:tr>
      <w:tr w:rsidR="007A7105" w:rsidTr="001A24D3">
        <w:trPr>
          <w:jc w:val="center"/>
        </w:trPr>
        <w:tc>
          <w:tcPr>
            <w:tcW w:w="0" w:type="auto"/>
            <w:vMerge/>
            <w:tcBorders>
              <w:top w:val="single" w:sz="4" w:space="0" w:color="auto"/>
              <w:left w:val="nil"/>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植被覆盖指数</w:t>
            </w:r>
          </w:p>
        </w:tc>
        <w:tc>
          <w:tcPr>
            <w:tcW w:w="314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县域林地、草地、耕地面积占县域面积的比例（3个）</w:t>
            </w:r>
          </w:p>
        </w:tc>
        <w:tc>
          <w:tcPr>
            <w:tcW w:w="408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通过林地、草地、耕地等面积之占县域面积的比重，反映植被覆盖程度</w:t>
            </w:r>
          </w:p>
        </w:tc>
      </w:tr>
      <w:tr w:rsidR="007A7105" w:rsidTr="001A24D3">
        <w:trPr>
          <w:jc w:val="center"/>
        </w:trPr>
        <w:tc>
          <w:tcPr>
            <w:tcW w:w="0" w:type="auto"/>
            <w:vMerge/>
            <w:tcBorders>
              <w:top w:val="single" w:sz="4" w:space="0" w:color="auto"/>
              <w:left w:val="nil"/>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水网密度指数</w:t>
            </w:r>
          </w:p>
        </w:tc>
        <w:tc>
          <w:tcPr>
            <w:tcW w:w="314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河流长度、湖库面积和水资源量占县域面积的比例（3 个）</w:t>
            </w:r>
          </w:p>
        </w:tc>
        <w:tc>
          <w:tcPr>
            <w:tcW w:w="408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通过河流总长度、水域面积和水资源量占县域面积的比重，反映水资源丰富程度</w:t>
            </w:r>
          </w:p>
        </w:tc>
      </w:tr>
      <w:tr w:rsidR="007A7105" w:rsidTr="001A24D3">
        <w:trPr>
          <w:jc w:val="center"/>
        </w:trPr>
        <w:tc>
          <w:tcPr>
            <w:tcW w:w="0" w:type="auto"/>
            <w:vMerge/>
            <w:tcBorders>
              <w:top w:val="single" w:sz="4" w:space="0" w:color="auto"/>
              <w:left w:val="nil"/>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土地退化指数</w:t>
            </w:r>
          </w:p>
        </w:tc>
        <w:tc>
          <w:tcPr>
            <w:tcW w:w="314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轻度侵蚀、中度侵蚀和重度侵蚀土地面积占县域面积的比例（3 个）</w:t>
            </w:r>
          </w:p>
        </w:tc>
        <w:tc>
          <w:tcPr>
            <w:tcW w:w="408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通过风蚀、水蚀、重量侵蚀、冻融侵蚀和工程侵蚀的面积占县域面积的比重，反映土地退化程度</w:t>
            </w:r>
          </w:p>
        </w:tc>
      </w:tr>
      <w:tr w:rsidR="007A7105" w:rsidTr="001A24D3">
        <w:trPr>
          <w:jc w:val="center"/>
        </w:trPr>
        <w:tc>
          <w:tcPr>
            <w:tcW w:w="0" w:type="auto"/>
            <w:vMerge/>
            <w:tcBorders>
              <w:top w:val="single" w:sz="4" w:space="0" w:color="auto"/>
              <w:left w:val="nil"/>
              <w:bottom w:val="single" w:sz="4" w:space="0" w:color="auto"/>
              <w:right w:val="single" w:sz="4" w:space="0" w:color="auto"/>
            </w:tcBorders>
            <w:vAlign w:val="center"/>
            <w:hideMark/>
          </w:tcPr>
          <w:p w:rsidR="007A7105" w:rsidRDefault="007A7105" w:rsidP="001A24D3">
            <w:pPr>
              <w:widowControl/>
              <w:jc w:val="left"/>
              <w:rPr>
                <w:rFonts w:ascii="仿宋_GB2312"/>
                <w:spacing w:val="6"/>
                <w:kern w:val="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人类干扰指数</w:t>
            </w:r>
          </w:p>
        </w:tc>
        <w:tc>
          <w:tcPr>
            <w:tcW w:w="3140" w:type="dxa"/>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耕地、建设用地占县域面积的比例（2 个）</w:t>
            </w:r>
          </w:p>
        </w:tc>
        <w:tc>
          <w:tcPr>
            <w:tcW w:w="4082" w:type="dxa"/>
            <w:tcBorders>
              <w:top w:val="single" w:sz="4" w:space="0" w:color="auto"/>
              <w:left w:val="single" w:sz="4" w:space="0" w:color="auto"/>
              <w:bottom w:val="single" w:sz="4" w:space="0" w:color="auto"/>
              <w:right w:val="nil"/>
            </w:tcBorders>
            <w:vAlign w:val="center"/>
            <w:hideMark/>
          </w:tcPr>
          <w:p w:rsidR="007A7105" w:rsidRDefault="007A7105" w:rsidP="007A7105">
            <w:pPr>
              <w:pStyle w:val="aff"/>
              <w:snapToGrid w:val="0"/>
              <w:spacing w:beforeLines="10" w:before="31" w:afterLines="10" w:after="31" w:line="300" w:lineRule="exact"/>
              <w:ind w:left="-112" w:right="-112"/>
              <w:rPr>
                <w:sz w:val="20"/>
              </w:rPr>
            </w:pPr>
            <w:r>
              <w:rPr>
                <w:rFonts w:hint="eastAsia"/>
                <w:sz w:val="20"/>
              </w:rPr>
              <w:t>通过耕地和建设用地占县域面积的比重，反映人类活动对生态的干扰程度。</w:t>
            </w:r>
          </w:p>
        </w:tc>
      </w:tr>
    </w:tbl>
    <w:p w:rsidR="007A7105" w:rsidRDefault="007A7105" w:rsidP="007A7105">
      <w:pPr>
        <w:pStyle w:val="afc"/>
        <w:spacing w:beforeLines="30" w:before="93"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（3）监测频次</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每年监测 1 次。</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（4）监测方法</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以遥感监测为主要技术手段，获取县域土地利用/覆盖解译数据。以资料调查和地面核查为辅助技术手段，获取县域社会经济、降水量、土壤侵蚀等指标数据。</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生态环境质量状况由省中心站负责监测。</w:t>
      </w:r>
      <w:bookmarkStart w:id="299" w:name="_Toc382380472"/>
    </w:p>
    <w:p w:rsidR="007A7105" w:rsidRDefault="007A7105" w:rsidP="007A7105">
      <w:pPr>
        <w:pStyle w:val="afc"/>
        <w:spacing w:line="530" w:lineRule="exact"/>
        <w:ind w:firstLineChars="200" w:firstLine="640"/>
        <w:rPr>
          <w:rFonts w:ascii="黑体" w:eastAsia="黑体" w:hAnsi="黑体" w:hint="eastAsia"/>
          <w:sz w:val="32"/>
          <w:szCs w:val="32"/>
        </w:rPr>
      </w:pPr>
      <w:r>
        <w:rPr>
          <w:rFonts w:ascii="黑体" w:eastAsia="黑体" w:hAnsi="黑体" w:hint="eastAsia"/>
          <w:sz w:val="32"/>
          <w:szCs w:val="32"/>
        </w:rPr>
        <w:t>五、质量控</w:t>
      </w:r>
      <w:bookmarkEnd w:id="299"/>
      <w:r>
        <w:rPr>
          <w:rFonts w:ascii="黑体" w:eastAsia="黑体" w:hAnsi="黑体" w:hint="eastAsia"/>
          <w:sz w:val="32"/>
          <w:szCs w:val="32"/>
        </w:rPr>
        <w:t>制</w:t>
      </w:r>
      <w:bookmarkStart w:id="300" w:name="_Toc382380473"/>
    </w:p>
    <w:p w:rsidR="007A7105" w:rsidRDefault="007A7105" w:rsidP="007A7105">
      <w:pPr>
        <w:pStyle w:val="afc"/>
        <w:spacing w:line="53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5.1 环境空气监测质量控</w:t>
      </w:r>
      <w:bookmarkEnd w:id="300"/>
      <w:r>
        <w:rPr>
          <w:rFonts w:ascii="仿宋_GB2312" w:eastAsia="仿宋_GB2312" w:hAnsi="Times New Roman" w:hint="eastAsia"/>
          <w:b/>
          <w:sz w:val="32"/>
          <w:szCs w:val="32"/>
        </w:rPr>
        <w:t>制</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按照《环境空气质量手工监测技术规范》（HJ/T 194）和《环境空气质量自动监测技术规范》（HJ/Ｔ 193）有关要求进行环境空气监测质量控制。</w:t>
      </w:r>
      <w:bookmarkStart w:id="301" w:name="_Toc382380474"/>
    </w:p>
    <w:p w:rsidR="007A7105" w:rsidRDefault="007A7105" w:rsidP="007A7105">
      <w:pPr>
        <w:pStyle w:val="afc"/>
        <w:spacing w:line="53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5.2 饮用水源地监测质量控</w:t>
      </w:r>
      <w:bookmarkEnd w:id="301"/>
      <w:r>
        <w:rPr>
          <w:rFonts w:ascii="仿宋_GB2312" w:eastAsia="仿宋_GB2312" w:hAnsi="Times New Roman" w:hint="eastAsia"/>
          <w:b/>
          <w:sz w:val="32"/>
          <w:szCs w:val="32"/>
        </w:rPr>
        <w:t>制</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按照《地表水和污水监测技术规范》（HJ/T 91）、《地下水环境监测技术规范》（HJ/T 164）及《环境水质监测质量保证手册（第二版）》有关要求进行饮用水源地水质监测质量控制。</w:t>
      </w:r>
      <w:bookmarkStart w:id="302" w:name="_Toc382380475"/>
    </w:p>
    <w:p w:rsidR="007A7105" w:rsidRDefault="007A7105" w:rsidP="007A7105">
      <w:pPr>
        <w:pStyle w:val="afc"/>
        <w:spacing w:line="53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5.3 地表水环境监测质量控</w:t>
      </w:r>
      <w:bookmarkEnd w:id="302"/>
      <w:r>
        <w:rPr>
          <w:rFonts w:ascii="仿宋_GB2312" w:eastAsia="仿宋_GB2312" w:hAnsi="Times New Roman" w:hint="eastAsia"/>
          <w:b/>
          <w:sz w:val="32"/>
          <w:szCs w:val="32"/>
        </w:rPr>
        <w:t>制</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按照《地表水和污水监测技术规范》（HJ/T 91）及《环境水质监测质量保证手册（第二版）》有关要求进行饮用水源地水质监测质量控制。</w:t>
      </w:r>
      <w:bookmarkStart w:id="303" w:name="_Toc382380476"/>
    </w:p>
    <w:p w:rsidR="007A7105" w:rsidRDefault="007A7105" w:rsidP="007A7105">
      <w:pPr>
        <w:pStyle w:val="afc"/>
        <w:spacing w:line="53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5.4 土壤环境监测质量控</w:t>
      </w:r>
      <w:bookmarkEnd w:id="303"/>
      <w:r>
        <w:rPr>
          <w:rFonts w:ascii="仿宋_GB2312" w:eastAsia="仿宋_GB2312" w:hAnsi="Times New Roman" w:hint="eastAsia"/>
          <w:b/>
          <w:sz w:val="32"/>
          <w:szCs w:val="32"/>
        </w:rPr>
        <w:t>制</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按照《土壤环境监测技术规范》(HJ/T166)、《全国土壤污染状况调查质量保证技术规范》有关要求和其他有关的技术规定开展土壤环境监测质量控制。</w:t>
      </w:r>
      <w:bookmarkStart w:id="304" w:name="_Toc382380477"/>
    </w:p>
    <w:p w:rsidR="007A7105" w:rsidRDefault="007A7105" w:rsidP="007A7105">
      <w:pPr>
        <w:pStyle w:val="afc"/>
        <w:spacing w:line="53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5.5 生态环境质量状况监测质量控</w:t>
      </w:r>
      <w:bookmarkEnd w:id="304"/>
      <w:r>
        <w:rPr>
          <w:rFonts w:ascii="仿宋_GB2312" w:eastAsia="仿宋_GB2312" w:hAnsi="Times New Roman" w:hint="eastAsia"/>
          <w:b/>
          <w:sz w:val="32"/>
          <w:szCs w:val="32"/>
        </w:rPr>
        <w:t>制</w:t>
      </w:r>
    </w:p>
    <w:p w:rsidR="007A7105" w:rsidRDefault="007A7105" w:rsidP="007A7105">
      <w:pPr>
        <w:pStyle w:val="afc"/>
        <w:spacing w:line="530" w:lineRule="exact"/>
        <w:ind w:firstLineChars="200" w:firstLine="624"/>
        <w:rPr>
          <w:rFonts w:ascii="仿宋_GB2312" w:eastAsia="仿宋_GB2312" w:hAnsi="Times New Roman" w:hint="eastAsia"/>
          <w:spacing w:val="-4"/>
          <w:sz w:val="32"/>
          <w:szCs w:val="32"/>
        </w:rPr>
      </w:pPr>
      <w:r>
        <w:rPr>
          <w:rFonts w:ascii="仿宋_GB2312" w:eastAsia="仿宋_GB2312" w:hAnsi="Times New Roman" w:hint="eastAsia"/>
          <w:spacing w:val="-4"/>
          <w:sz w:val="32"/>
          <w:szCs w:val="32"/>
        </w:rPr>
        <w:t>按照《2008 年全国生态环境质量监测与评价实施方案》（总站生字</w:t>
      </w:r>
      <w:r>
        <w:rPr>
          <w:rFonts w:hAnsi="宋体" w:cs="宋体" w:hint="eastAsia"/>
          <w:spacing w:val="-4"/>
          <w:sz w:val="32"/>
          <w:szCs w:val="32"/>
        </w:rPr>
        <w:t>﹝</w:t>
      </w:r>
      <w:r>
        <w:rPr>
          <w:rFonts w:ascii="仿宋_GB2312" w:eastAsia="仿宋_GB2312" w:hAnsi="Times New Roman" w:hint="eastAsia"/>
          <w:spacing w:val="-4"/>
          <w:sz w:val="32"/>
          <w:szCs w:val="32"/>
        </w:rPr>
        <w:t>2008</w:t>
      </w:r>
      <w:r>
        <w:rPr>
          <w:rFonts w:hAnsi="宋体" w:cs="宋体" w:hint="eastAsia"/>
          <w:spacing w:val="-4"/>
          <w:sz w:val="32"/>
          <w:szCs w:val="32"/>
        </w:rPr>
        <w:t>﹞</w:t>
      </w:r>
      <w:r>
        <w:rPr>
          <w:rFonts w:ascii="仿宋_GB2312" w:eastAsia="仿宋_GB2312" w:hAnsi="Times New Roman" w:hint="eastAsia"/>
          <w:spacing w:val="-4"/>
          <w:sz w:val="32"/>
          <w:szCs w:val="32"/>
        </w:rPr>
        <w:t>56 号）有关要求进行自然生态状况监测质量控制。</w:t>
      </w:r>
      <w:bookmarkStart w:id="305" w:name="_Toc382380478"/>
    </w:p>
    <w:p w:rsidR="007A7105" w:rsidRDefault="007A7105" w:rsidP="007A7105">
      <w:pPr>
        <w:pStyle w:val="afc"/>
        <w:spacing w:line="53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5.6 生活污水处理设施出水水质监测质量控</w:t>
      </w:r>
      <w:bookmarkEnd w:id="305"/>
      <w:r>
        <w:rPr>
          <w:rFonts w:ascii="仿宋_GB2312" w:eastAsia="仿宋_GB2312" w:hAnsi="Times New Roman" w:hint="eastAsia"/>
          <w:b/>
          <w:sz w:val="32"/>
          <w:szCs w:val="32"/>
        </w:rPr>
        <w:t>制</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按照《地表水和污水监测技术规范》（HJ/T 91）及《环境水质监测质量保证手册（第二版）》有关要求进行生活污水处理设施出水水质监测质量控制。</w:t>
      </w:r>
      <w:bookmarkStart w:id="306" w:name="_Toc382380479"/>
    </w:p>
    <w:p w:rsidR="007A7105" w:rsidRDefault="007A7105" w:rsidP="007A7105">
      <w:pPr>
        <w:pStyle w:val="afc"/>
        <w:spacing w:line="530" w:lineRule="exact"/>
        <w:ind w:firstLineChars="200" w:firstLine="640"/>
        <w:rPr>
          <w:rFonts w:ascii="黑体" w:eastAsia="黑体" w:hAnsi="黑体" w:hint="eastAsia"/>
          <w:sz w:val="32"/>
          <w:szCs w:val="32"/>
        </w:rPr>
      </w:pPr>
      <w:r>
        <w:rPr>
          <w:rFonts w:ascii="黑体" w:eastAsia="黑体" w:hAnsi="黑体" w:hint="eastAsia"/>
          <w:sz w:val="32"/>
          <w:szCs w:val="32"/>
        </w:rPr>
        <w:t>六、数据报送和报告编写要</w:t>
      </w:r>
      <w:bookmarkEnd w:id="306"/>
      <w:r>
        <w:rPr>
          <w:rFonts w:ascii="黑体" w:eastAsia="黑体" w:hAnsi="黑体" w:hint="eastAsia"/>
          <w:sz w:val="32"/>
          <w:szCs w:val="32"/>
        </w:rPr>
        <w:t>求</w:t>
      </w:r>
      <w:bookmarkStart w:id="307" w:name="_Toc382380480"/>
    </w:p>
    <w:p w:rsidR="007A7105" w:rsidRDefault="007A7105" w:rsidP="007A7105">
      <w:pPr>
        <w:pStyle w:val="afc"/>
        <w:spacing w:line="53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6.1 数据报</w:t>
      </w:r>
      <w:bookmarkEnd w:id="307"/>
      <w:r>
        <w:rPr>
          <w:rFonts w:ascii="仿宋_GB2312" w:eastAsia="仿宋_GB2312" w:hAnsi="Times New Roman" w:hint="eastAsia"/>
          <w:b/>
          <w:sz w:val="32"/>
          <w:szCs w:val="32"/>
        </w:rPr>
        <w:t>送</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各市（州）、直管市、神农架林区环境监测站11月前、每季度最后一个月10号前报送环境空气质量、饮用水水源地水质以及河流湖库水质监测数据；5月和10月报送生活污水处理设施出水水质监测数据；10月报送土壤环境质量监测数</w:t>
      </w:r>
      <w:r>
        <w:rPr>
          <w:rFonts w:ascii="仿宋_GB2312" w:eastAsia="仿宋_GB2312" w:hAnsi="Times New Roman" w:hint="eastAsia"/>
          <w:sz w:val="32"/>
          <w:szCs w:val="32"/>
        </w:rPr>
        <w:lastRenderedPageBreak/>
        <w:t>据和报送农村环境质量监测年度报告。同时，11月底前以正式文件形式向省中心站报送农村环境质量监测年度报告（纸质版）。HYPERLINK "../../../../Roaming/iWebOffice/电子版数据发送至邮箱hbreqm@163.com"</w:t>
      </w:r>
      <w:r>
        <w:rPr>
          <w:rFonts w:ascii="仿宋_GB2312" w:eastAsia="仿宋_GB2312" w:hAnsi="Times New Roman" w:hint="eastAsia"/>
          <w:sz w:val="32"/>
          <w:szCs w:val="32"/>
        </w:rPr>
        <w:t/>
      </w:r>
      <w:r>
        <w:rPr>
          <w:rStyle w:val="a4"/>
          <w:rFonts w:ascii="Times New Roman" w:eastAsia="仿宋_GB2312" w:hAnsi="Times New Roman"/>
          <w:kern w:val="2"/>
        </w:rPr>
        <w:t>../../../Roaming/iWebOffice/</w:t>
      </w:r>
      <w:r>
        <w:rPr>
          <w:rStyle w:val="a4"/>
          <w:rFonts w:ascii="Times New Roman" w:eastAsia="仿宋_GB2312" w:hAnsi="Times New Roman" w:hint="eastAsia"/>
          <w:kern w:val="2"/>
        </w:rPr>
        <w:t>电子版数据发送至邮箱</w:t>
      </w:r>
      <w:r>
        <w:rPr>
          <w:rStyle w:val="a4"/>
          <w:rFonts w:ascii="Times New Roman" w:eastAsia="仿宋_GB2312" w:hAnsi="Times New Roman"/>
          <w:kern w:val="2"/>
        </w:rPr>
        <w:t>hbreqm@163.com</w:t>
      </w:r>
      <w:r>
        <w:rPr>
          <w:rFonts w:ascii="仿宋_GB2312" w:eastAsia="仿宋_GB2312" w:hAnsi="Times New Roman" w:hint="eastAsia"/>
          <w:b/>
          <w:sz w:val="32"/>
          <w:szCs w:val="32"/>
        </w:rPr>
        <w:t>。</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报送内容：监测的静态村庄和动态村庄的环境状况数据，及所有监测的县域地表水数据。</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报送要求：数据填报格式统一为EXCEL工作表，各地市（州）要严格按照数据模板要求进行数据填报（见农村数据导入模板表1-表8，在湖北省农村环境质量监测群（群号：295562423）群共享中下载）），包括表1农村环境质量试点监测村庄基本信息表、表2农村村庄环境空气监测结果统计表、表3 农村村庄地表水饮用水源地监测结果统计表、表4 农村村庄地下水饮用水源地监测结果统计表、表5 农村村庄土壤环境监测结果统计表、表6 农村村庄生活污水处理设施出水水质统计表、表7 农村县域河流湖库水质监测点位信息表、表8 农村县域河流湖库监测结果统计。</w:t>
      </w:r>
      <w:bookmarkStart w:id="308" w:name="_Toc382380481"/>
    </w:p>
    <w:p w:rsidR="007A7105" w:rsidRDefault="007A7105" w:rsidP="007A7105">
      <w:pPr>
        <w:pStyle w:val="afc"/>
        <w:spacing w:line="530" w:lineRule="exact"/>
        <w:ind w:firstLineChars="200" w:firstLine="643"/>
        <w:rPr>
          <w:rFonts w:ascii="仿宋_GB2312" w:eastAsia="仿宋_GB2312" w:hAnsi="Times New Roman" w:hint="eastAsia"/>
          <w:b/>
          <w:sz w:val="32"/>
          <w:szCs w:val="32"/>
        </w:rPr>
      </w:pPr>
      <w:r>
        <w:rPr>
          <w:rFonts w:ascii="仿宋_GB2312" w:eastAsia="仿宋_GB2312" w:hAnsi="Times New Roman" w:hint="eastAsia"/>
          <w:b/>
          <w:sz w:val="32"/>
          <w:szCs w:val="32"/>
        </w:rPr>
        <w:t>6.2 报告提</w:t>
      </w:r>
      <w:bookmarkEnd w:id="308"/>
      <w:r>
        <w:rPr>
          <w:rFonts w:ascii="仿宋_GB2312" w:eastAsia="仿宋_GB2312" w:hAnsi="Times New Roman" w:hint="eastAsia"/>
          <w:b/>
          <w:sz w:val="32"/>
          <w:szCs w:val="32"/>
        </w:rPr>
        <w:t>纲</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农村环境质量监测报告应包含县域和村庄社会、经济、人口等基本状况，年度监测结果、不同要素环境质量状况及年际变化、原因分析、存在的问题和对策建议等基本内容，监测静态村庄的需要对环境质量状况变化原因进行分析。建议提纲如下：</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一、摘要</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二、监测概况</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2.1 县域和村庄基本情况</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2.2 监测工作开展情况</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三、监测与评价结果</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3.1 村庄环境空气质量状况</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3.2 村庄饮用水源地水质状况</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3.3 村庄土壤质量状况</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3.4“以奖促治”村庄生活污水处理设施出水水质状况</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3.5 县域地表水水质状况</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四、质量保证和质量控制方案</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五、年际变化、原因分析</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六、主要结论</w:t>
      </w:r>
    </w:p>
    <w:p w:rsidR="007A7105" w:rsidRDefault="007A7105" w:rsidP="007A7105">
      <w:pPr>
        <w:pStyle w:val="afc"/>
        <w:spacing w:line="53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七、问题和建议</w:t>
      </w:r>
    </w:p>
    <w:p w:rsidR="007A7105" w:rsidRDefault="007A7105" w:rsidP="007A7105">
      <w:pPr>
        <w:snapToGrid w:val="0"/>
        <w:spacing w:beforeLines="10" w:before="31" w:afterLines="10" w:after="31" w:line="300" w:lineRule="atLeast"/>
        <w:rPr>
          <w:rFonts w:ascii="黑体" w:eastAsia="黑体" w:hAnsi="黑体" w:hint="eastAsia"/>
          <w:szCs w:val="32"/>
        </w:rPr>
      </w:pPr>
      <w:r>
        <w:rPr>
          <w:rFonts w:eastAsia="仿宋"/>
          <w:szCs w:val="32"/>
        </w:rPr>
        <w:br w:type="page"/>
      </w:r>
      <w:r>
        <w:rPr>
          <w:rFonts w:ascii="黑体" w:eastAsia="黑体" w:hAnsi="黑体" w:hint="eastAsia"/>
          <w:szCs w:val="32"/>
        </w:rPr>
        <w:lastRenderedPageBreak/>
        <w:t>附表1</w:t>
      </w:r>
    </w:p>
    <w:p w:rsidR="007A7105" w:rsidRDefault="007A7105" w:rsidP="007A7105">
      <w:pPr>
        <w:spacing w:beforeLines="30" w:before="93" w:afterLines="30" w:after="93" w:line="560" w:lineRule="exact"/>
        <w:jc w:val="center"/>
        <w:rPr>
          <w:rFonts w:ascii="方正小标宋简体" w:eastAsia="方正小标宋简体" w:hint="eastAsia"/>
          <w:spacing w:val="-4"/>
          <w:w w:val="98"/>
          <w:sz w:val="44"/>
          <w:szCs w:val="44"/>
        </w:rPr>
      </w:pPr>
      <w:r>
        <w:rPr>
          <w:rFonts w:ascii="方正小标宋简体" w:eastAsia="方正小标宋简体" w:hint="eastAsia"/>
          <w:spacing w:val="-4"/>
          <w:w w:val="98"/>
          <w:sz w:val="44"/>
          <w:szCs w:val="44"/>
        </w:rPr>
        <w:t>2018年湖北省农村环境质量监测县域及村庄数量</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4896"/>
        <w:gridCol w:w="2915"/>
      </w:tblGrid>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b/>
                <w:sz w:val="21"/>
                <w:szCs w:val="21"/>
              </w:rPr>
            </w:pPr>
            <w:r>
              <w:rPr>
                <w:rFonts w:hint="eastAsia"/>
                <w:b/>
                <w:sz w:val="21"/>
                <w:szCs w:val="21"/>
              </w:rPr>
              <w:t>地市名称</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b/>
                <w:sz w:val="21"/>
                <w:szCs w:val="21"/>
              </w:rPr>
            </w:pPr>
            <w:r>
              <w:rPr>
                <w:rFonts w:hint="eastAsia"/>
                <w:b/>
                <w:sz w:val="21"/>
                <w:szCs w:val="21"/>
              </w:rPr>
              <w:t>监测县域</w:t>
            </w:r>
          </w:p>
        </w:tc>
        <w:tc>
          <w:tcPr>
            <w:tcW w:w="1674"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b/>
                <w:sz w:val="21"/>
                <w:szCs w:val="21"/>
              </w:rPr>
            </w:pPr>
            <w:r>
              <w:rPr>
                <w:rFonts w:hint="eastAsia"/>
                <w:b/>
                <w:sz w:val="21"/>
                <w:szCs w:val="21"/>
              </w:rPr>
              <w:t>监测村庄</w:t>
            </w: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十堰市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郧阳区、郧西县、竹山县、竹溪县、房县、丹江口市</w:t>
            </w:r>
          </w:p>
        </w:tc>
        <w:tc>
          <w:tcPr>
            <w:tcW w:w="167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（1）团风县只监测附表2中对应的静态村庄；</w:t>
            </w:r>
          </w:p>
          <w:p w:rsidR="007A7105" w:rsidRDefault="007A7105" w:rsidP="007A7105">
            <w:pPr>
              <w:pStyle w:val="aff"/>
              <w:snapToGrid w:val="0"/>
              <w:spacing w:beforeLines="10" w:before="31" w:afterLines="10" w:after="31" w:line="280" w:lineRule="atLeast"/>
              <w:ind w:left="-112" w:right="-112"/>
              <w:rPr>
                <w:rFonts w:hint="eastAsia"/>
                <w:sz w:val="21"/>
                <w:szCs w:val="21"/>
              </w:rPr>
            </w:pPr>
            <w:r>
              <w:rPr>
                <w:rFonts w:hint="eastAsia"/>
                <w:sz w:val="21"/>
                <w:szCs w:val="21"/>
              </w:rPr>
              <w:t xml:space="preserve">（2）郧阳区、长阳县、大悟县、南漳县、神农架林区除监测附表2中对应静态村庄外，另选2个动态村庄开展监测，不得选择往年已监测村庄； </w:t>
            </w:r>
          </w:p>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（3）除上述6个县外的其余县，各选择3个动态村庄开展监测。动态村庄流动变化，尽量不与往年重复。</w:t>
            </w: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宜昌市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夷陵区、兴山县、秭归县、长阳县、五峰县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黄冈市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红安县、罗田县、英山县、浠水县、麻城市、团风县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孝感市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孝昌县、大悟县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襄阳市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南漳县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恩施州</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利川市、建始县、巴东县、宣恩县、咸丰县、来凤县、鹤峰县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神农架林区</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神农架林区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荆门市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钟祥市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潜江市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潜江市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鄂州市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梁子湖区</w:t>
            </w:r>
          </w:p>
        </w:tc>
        <w:tc>
          <w:tcPr>
            <w:tcW w:w="1674" w:type="pct"/>
            <w:vMerge w:val="restar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只监测附表2中对应的静态村庄</w:t>
            </w: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武汉市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蔡甸区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黄石市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大冶市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荆州市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洪湖市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随州市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随县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咸宁市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通山县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天门市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天门市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r w:rsidR="007A7105" w:rsidTr="001A24D3">
        <w:tc>
          <w:tcPr>
            <w:tcW w:w="515"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仙桃市</w:t>
            </w:r>
          </w:p>
        </w:tc>
        <w:tc>
          <w:tcPr>
            <w:tcW w:w="2811" w:type="pct"/>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pStyle w:val="aff"/>
              <w:snapToGrid w:val="0"/>
              <w:spacing w:beforeLines="10" w:before="31" w:afterLines="10" w:after="31" w:line="280" w:lineRule="atLeast"/>
              <w:ind w:left="-112" w:right="-112"/>
              <w:rPr>
                <w:sz w:val="21"/>
                <w:szCs w:val="21"/>
              </w:rPr>
            </w:pPr>
            <w:r>
              <w:rPr>
                <w:rFonts w:hint="eastAsia"/>
                <w:sz w:val="21"/>
                <w:szCs w:val="21"/>
              </w:rPr>
              <w:t>仙桃市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05" w:rsidRDefault="007A7105" w:rsidP="007A7105">
            <w:pPr>
              <w:widowControl/>
              <w:snapToGrid w:val="0"/>
              <w:spacing w:beforeLines="10" w:before="31" w:afterLines="10" w:after="31" w:line="280" w:lineRule="atLeast"/>
              <w:jc w:val="left"/>
              <w:rPr>
                <w:rFonts w:ascii="仿宋_GB2312"/>
                <w:spacing w:val="6"/>
                <w:kern w:val="0"/>
                <w:sz w:val="21"/>
                <w:szCs w:val="21"/>
              </w:rPr>
            </w:pPr>
          </w:p>
        </w:tc>
      </w:tr>
    </w:tbl>
    <w:p w:rsidR="007A7105" w:rsidRDefault="007A7105" w:rsidP="007A7105">
      <w:pPr>
        <w:spacing w:line="560" w:lineRule="exact"/>
        <w:rPr>
          <w:rFonts w:eastAsia="仿宋" w:hint="eastAsia"/>
          <w:b/>
          <w:spacing w:val="6"/>
          <w:kern w:val="0"/>
          <w:sz w:val="28"/>
          <w:szCs w:val="28"/>
        </w:rPr>
      </w:pPr>
    </w:p>
    <w:p w:rsidR="007A7105" w:rsidRDefault="007A7105" w:rsidP="007A7105">
      <w:pPr>
        <w:snapToGrid w:val="0"/>
        <w:spacing w:beforeLines="10" w:before="31" w:afterLines="10" w:after="31" w:line="300" w:lineRule="atLeast"/>
        <w:rPr>
          <w:rFonts w:ascii="黑体" w:eastAsia="黑体" w:hAnsi="黑体"/>
          <w:szCs w:val="32"/>
        </w:rPr>
      </w:pPr>
      <w:r>
        <w:rPr>
          <w:rFonts w:eastAsia="仿宋"/>
          <w:b/>
          <w:spacing w:val="6"/>
          <w:kern w:val="0"/>
          <w:sz w:val="28"/>
          <w:szCs w:val="28"/>
        </w:rPr>
        <w:br w:type="page"/>
      </w:r>
      <w:r>
        <w:rPr>
          <w:rFonts w:ascii="黑体" w:eastAsia="黑体" w:hAnsi="黑体" w:hint="eastAsia"/>
          <w:szCs w:val="32"/>
        </w:rPr>
        <w:lastRenderedPageBreak/>
        <w:t>附表2</w:t>
      </w:r>
    </w:p>
    <w:p w:rsidR="007A7105" w:rsidRDefault="007A7105" w:rsidP="007A7105">
      <w:pPr>
        <w:spacing w:beforeLines="30" w:before="93" w:afterLines="30" w:after="93" w:line="560" w:lineRule="exact"/>
        <w:jc w:val="center"/>
        <w:rPr>
          <w:rFonts w:ascii="方正小标宋简体" w:eastAsia="方正小标宋简体" w:hint="eastAsia"/>
          <w:spacing w:val="-4"/>
          <w:w w:val="98"/>
          <w:sz w:val="44"/>
          <w:szCs w:val="44"/>
        </w:rPr>
      </w:pPr>
      <w:r>
        <w:rPr>
          <w:rFonts w:ascii="方正小标宋简体" w:eastAsia="方正小标宋简体" w:hint="eastAsia"/>
          <w:spacing w:val="-4"/>
          <w:w w:val="98"/>
          <w:sz w:val="44"/>
          <w:szCs w:val="44"/>
        </w:rPr>
        <w:t>湖北省农村环境质量试点监测必测村庄基本信息统计表（2018年）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73"/>
        <w:gridCol w:w="1658"/>
        <w:gridCol w:w="1045"/>
        <w:gridCol w:w="1249"/>
        <w:gridCol w:w="1871"/>
      </w:tblGrid>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地市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县区</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村庄名称</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村庄类型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县域考核县</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b/>
                <w:sz w:val="21"/>
                <w:szCs w:val="21"/>
              </w:rPr>
            </w:pPr>
            <w:r>
              <w:rPr>
                <w:rFonts w:hint="eastAsia"/>
                <w:b/>
                <w:sz w:val="21"/>
                <w:szCs w:val="21"/>
              </w:rPr>
              <w:t>“以奖促治”村庄</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黄冈市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团风县</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贾庙乡水晶坳村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生态型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荆州市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洪湖市</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乘风村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生态型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宜昌市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长阳县</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郑家榜村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生态型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鄂州市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梁子湖区</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涂家垴镇张远村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种植型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武汉市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蔡甸区</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徐尹邓村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种植型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襄阳市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南漳县</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旧县铺村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种植型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十堰市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郧阳区</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核桃树垭村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养殖型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孝感市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大悟县</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芳畈镇新胜村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养殖型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黄石市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大冶市</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灵乡镇坳头村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工业型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神农架林区</w:t>
            </w:r>
          </w:p>
        </w:tc>
        <w:tc>
          <w:tcPr>
            <w:tcW w:w="688" w:type="pct"/>
            <w:tcBorders>
              <w:top w:val="single" w:sz="4" w:space="0" w:color="auto"/>
              <w:left w:val="single" w:sz="4" w:space="0" w:color="auto"/>
              <w:bottom w:val="single" w:sz="4" w:space="0" w:color="auto"/>
              <w:right w:val="single" w:sz="4" w:space="0" w:color="auto"/>
            </w:tcBorders>
            <w:noWrap/>
            <w:vAlign w:val="center"/>
          </w:tcPr>
          <w:p w:rsidR="007A7105" w:rsidRDefault="007A7105" w:rsidP="007A7105">
            <w:pPr>
              <w:pStyle w:val="aff"/>
              <w:snapToGrid w:val="0"/>
              <w:spacing w:beforeLines="10" w:before="31" w:afterLines="10" w:after="31" w:line="300" w:lineRule="exact"/>
              <w:ind w:left="-112" w:right="-112"/>
              <w:rPr>
                <w:sz w:val="21"/>
                <w:szCs w:val="21"/>
              </w:rPr>
            </w:pP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阳日村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工业型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随州市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随县</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温泉村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旅游型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天门市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天门市</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黄潭镇万场村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旅游型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咸宁市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通山县</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西泉村</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旅游型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r>
      <w:tr w:rsidR="007A7105" w:rsidTr="001A24D3">
        <w:trPr>
          <w:jc w:val="center"/>
        </w:trPr>
        <w:tc>
          <w:tcPr>
            <w:tcW w:w="895"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仙桃市</w:t>
            </w:r>
          </w:p>
        </w:tc>
        <w:tc>
          <w:tcPr>
            <w:tcW w:w="68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仙桃市</w:t>
            </w:r>
          </w:p>
        </w:tc>
        <w:tc>
          <w:tcPr>
            <w:tcW w:w="97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杨林尾横岭社区</w:t>
            </w:r>
          </w:p>
        </w:tc>
        <w:tc>
          <w:tcPr>
            <w:tcW w:w="61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其他类型</w:t>
            </w:r>
          </w:p>
        </w:tc>
        <w:tc>
          <w:tcPr>
            <w:tcW w:w="733"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否</w:t>
            </w:r>
          </w:p>
        </w:tc>
        <w:tc>
          <w:tcPr>
            <w:tcW w:w="1098" w:type="pct"/>
            <w:tcBorders>
              <w:top w:val="single" w:sz="4" w:space="0" w:color="auto"/>
              <w:left w:val="single" w:sz="4" w:space="0" w:color="auto"/>
              <w:bottom w:val="single" w:sz="4" w:space="0" w:color="auto"/>
              <w:right w:val="single" w:sz="4" w:space="0" w:color="auto"/>
            </w:tcBorders>
            <w:noWrap/>
            <w:vAlign w:val="center"/>
            <w:hideMark/>
          </w:tcPr>
          <w:p w:rsidR="007A7105" w:rsidRDefault="007A7105" w:rsidP="007A7105">
            <w:pPr>
              <w:pStyle w:val="aff"/>
              <w:snapToGrid w:val="0"/>
              <w:spacing w:beforeLines="10" w:before="31" w:afterLines="10" w:after="31" w:line="300" w:lineRule="exact"/>
              <w:ind w:left="-112" w:right="-112"/>
              <w:rPr>
                <w:sz w:val="21"/>
                <w:szCs w:val="21"/>
              </w:rPr>
            </w:pPr>
            <w:r>
              <w:rPr>
                <w:rFonts w:hint="eastAsia"/>
                <w:sz w:val="21"/>
                <w:szCs w:val="21"/>
              </w:rPr>
              <w:t>是</w:t>
            </w:r>
          </w:p>
        </w:tc>
      </w:tr>
    </w:tbl>
    <w:p w:rsidR="007A7105" w:rsidRDefault="007A7105" w:rsidP="007A7105">
      <w:pPr>
        <w:adjustRightInd w:val="0"/>
        <w:snapToGrid w:val="0"/>
        <w:spacing w:line="560" w:lineRule="exact"/>
        <w:rPr>
          <w:rFonts w:eastAsia="仿宋" w:hint="eastAsia"/>
          <w:spacing w:val="6"/>
          <w:kern w:val="0"/>
          <w:sz w:val="18"/>
          <w:szCs w:val="32"/>
        </w:rPr>
      </w:pPr>
    </w:p>
    <w:p w:rsidR="007A7105" w:rsidRDefault="007A7105" w:rsidP="007A7105">
      <w:pPr>
        <w:adjustRightInd w:val="0"/>
        <w:snapToGrid w:val="0"/>
        <w:spacing w:line="560" w:lineRule="exact"/>
        <w:rPr>
          <w:rFonts w:eastAsia="仿宋" w:hint="eastAsia"/>
          <w:spacing w:val="6"/>
          <w:kern w:val="0"/>
          <w:sz w:val="18"/>
          <w:szCs w:val="32"/>
        </w:rPr>
      </w:pPr>
    </w:p>
    <w:p w:rsidR="007A7105" w:rsidRDefault="007A7105">
      <w:bookmarkStart w:id="309" w:name="_GoBack"/>
      <w:bookmarkEnd w:id="309"/>
    </w:p>
    <w:sectPr w:rsidR="007A71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8A5"/>
    <w:multiLevelType w:val="hybridMultilevel"/>
    <w:tmpl w:val="F216E356"/>
    <w:lvl w:ilvl="0" w:tplc="FB7EBEB6">
      <w:start w:val="1"/>
      <w:numFmt w:val="decimalEnclosedCircle"/>
      <w:lvlText w:val="%1"/>
      <w:lvlJc w:val="left"/>
      <w:pPr>
        <w:ind w:left="986" w:hanging="360"/>
      </w:pPr>
      <w:rPr>
        <w:rFonts w:cs="Times New Roman"/>
      </w:rPr>
    </w:lvl>
    <w:lvl w:ilvl="1" w:tplc="04090019">
      <w:start w:val="1"/>
      <w:numFmt w:val="lowerLetter"/>
      <w:lvlText w:val="%2)"/>
      <w:lvlJc w:val="left"/>
      <w:pPr>
        <w:ind w:left="1466" w:hanging="420"/>
      </w:pPr>
      <w:rPr>
        <w:rFonts w:cs="Times New Roman"/>
      </w:rPr>
    </w:lvl>
    <w:lvl w:ilvl="2" w:tplc="0409001B">
      <w:start w:val="1"/>
      <w:numFmt w:val="lowerRoman"/>
      <w:lvlText w:val="%3."/>
      <w:lvlJc w:val="right"/>
      <w:pPr>
        <w:ind w:left="1886" w:hanging="420"/>
      </w:pPr>
      <w:rPr>
        <w:rFonts w:cs="Times New Roman"/>
      </w:rPr>
    </w:lvl>
    <w:lvl w:ilvl="3" w:tplc="0409000F">
      <w:start w:val="1"/>
      <w:numFmt w:val="decimal"/>
      <w:lvlText w:val="%4."/>
      <w:lvlJc w:val="left"/>
      <w:pPr>
        <w:ind w:left="2306" w:hanging="420"/>
      </w:pPr>
      <w:rPr>
        <w:rFonts w:cs="Times New Roman"/>
      </w:rPr>
    </w:lvl>
    <w:lvl w:ilvl="4" w:tplc="04090019">
      <w:start w:val="1"/>
      <w:numFmt w:val="lowerLetter"/>
      <w:lvlText w:val="%5)"/>
      <w:lvlJc w:val="left"/>
      <w:pPr>
        <w:ind w:left="2726" w:hanging="420"/>
      </w:pPr>
      <w:rPr>
        <w:rFonts w:cs="Times New Roman"/>
      </w:rPr>
    </w:lvl>
    <w:lvl w:ilvl="5" w:tplc="0409001B">
      <w:start w:val="1"/>
      <w:numFmt w:val="lowerRoman"/>
      <w:lvlText w:val="%6."/>
      <w:lvlJc w:val="right"/>
      <w:pPr>
        <w:ind w:left="3146" w:hanging="420"/>
      </w:pPr>
      <w:rPr>
        <w:rFonts w:cs="Times New Roman"/>
      </w:rPr>
    </w:lvl>
    <w:lvl w:ilvl="6" w:tplc="0409000F">
      <w:start w:val="1"/>
      <w:numFmt w:val="decimal"/>
      <w:lvlText w:val="%7."/>
      <w:lvlJc w:val="left"/>
      <w:pPr>
        <w:ind w:left="3566" w:hanging="420"/>
      </w:pPr>
      <w:rPr>
        <w:rFonts w:cs="Times New Roman"/>
      </w:rPr>
    </w:lvl>
    <w:lvl w:ilvl="7" w:tplc="04090019">
      <w:start w:val="1"/>
      <w:numFmt w:val="lowerLetter"/>
      <w:lvlText w:val="%8)"/>
      <w:lvlJc w:val="left"/>
      <w:pPr>
        <w:ind w:left="3986" w:hanging="420"/>
      </w:pPr>
      <w:rPr>
        <w:rFonts w:cs="Times New Roman"/>
      </w:rPr>
    </w:lvl>
    <w:lvl w:ilvl="8" w:tplc="0409001B">
      <w:start w:val="1"/>
      <w:numFmt w:val="lowerRoman"/>
      <w:lvlText w:val="%9."/>
      <w:lvlJc w:val="right"/>
      <w:pPr>
        <w:ind w:left="4406" w:hanging="420"/>
      </w:pPr>
      <w:rPr>
        <w:rFonts w:cs="Times New Roman"/>
      </w:rPr>
    </w:lvl>
  </w:abstractNum>
  <w:abstractNum w:abstractNumId="1">
    <w:nsid w:val="193A010D"/>
    <w:multiLevelType w:val="multilevel"/>
    <w:tmpl w:val="A3545E5A"/>
    <w:lvl w:ilvl="0">
      <w:start w:val="1"/>
      <w:numFmt w:val="decimal"/>
      <w:lvlText w:val="%1."/>
      <w:lvlJc w:val="left"/>
      <w:pPr>
        <w:tabs>
          <w:tab w:val="num" w:pos="987"/>
        </w:tabs>
        <w:ind w:left="987" w:hanging="420"/>
      </w:pPr>
      <w:rPr>
        <w:rFonts w:cs="Times New Roman"/>
        <w:b/>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2">
    <w:nsid w:val="2120094F"/>
    <w:multiLevelType w:val="multilevel"/>
    <w:tmpl w:val="2120094F"/>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3">
    <w:nsid w:val="215F6BD5"/>
    <w:multiLevelType w:val="multilevel"/>
    <w:tmpl w:val="215F6BD5"/>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4">
    <w:nsid w:val="248953DA"/>
    <w:multiLevelType w:val="multilevel"/>
    <w:tmpl w:val="248953DA"/>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5">
    <w:nsid w:val="260E2255"/>
    <w:multiLevelType w:val="multilevel"/>
    <w:tmpl w:val="260E2255"/>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6">
    <w:nsid w:val="2678082C"/>
    <w:multiLevelType w:val="multilevel"/>
    <w:tmpl w:val="2678082C"/>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7">
    <w:nsid w:val="284756BE"/>
    <w:multiLevelType w:val="multilevel"/>
    <w:tmpl w:val="284756BE"/>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8">
    <w:nsid w:val="2A8A2ECC"/>
    <w:multiLevelType w:val="multilevel"/>
    <w:tmpl w:val="2A8A2ECC"/>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9">
    <w:nsid w:val="2B035A90"/>
    <w:multiLevelType w:val="multilevel"/>
    <w:tmpl w:val="2B035A90"/>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0">
    <w:nsid w:val="35BE657D"/>
    <w:multiLevelType w:val="multilevel"/>
    <w:tmpl w:val="35BE657D"/>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1">
    <w:nsid w:val="35F12435"/>
    <w:multiLevelType w:val="multilevel"/>
    <w:tmpl w:val="35F12435"/>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2">
    <w:nsid w:val="3A4B04E1"/>
    <w:multiLevelType w:val="multilevel"/>
    <w:tmpl w:val="3A4B04E1"/>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3">
    <w:nsid w:val="3CE02E8F"/>
    <w:multiLevelType w:val="multilevel"/>
    <w:tmpl w:val="535F3ACA"/>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4">
    <w:nsid w:val="534B2453"/>
    <w:multiLevelType w:val="multilevel"/>
    <w:tmpl w:val="535F3ACA"/>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5">
    <w:nsid w:val="535F3ACA"/>
    <w:multiLevelType w:val="multilevel"/>
    <w:tmpl w:val="535F3ACA"/>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6">
    <w:nsid w:val="55C65950"/>
    <w:multiLevelType w:val="multilevel"/>
    <w:tmpl w:val="55C65950"/>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7">
    <w:nsid w:val="57BF03DF"/>
    <w:multiLevelType w:val="multilevel"/>
    <w:tmpl w:val="57BF03DF"/>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8">
    <w:nsid w:val="60AE303B"/>
    <w:multiLevelType w:val="multilevel"/>
    <w:tmpl w:val="60AE303B"/>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19">
    <w:nsid w:val="64EE42D5"/>
    <w:multiLevelType w:val="multilevel"/>
    <w:tmpl w:val="64EE42D5"/>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20">
    <w:nsid w:val="69D601F6"/>
    <w:multiLevelType w:val="multilevel"/>
    <w:tmpl w:val="69D601F6"/>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21">
    <w:nsid w:val="75D25D78"/>
    <w:multiLevelType w:val="multilevel"/>
    <w:tmpl w:val="57BF03DF"/>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abstractNum w:abstractNumId="22">
    <w:nsid w:val="769D46E3"/>
    <w:multiLevelType w:val="multilevel"/>
    <w:tmpl w:val="769D46E3"/>
    <w:lvl w:ilvl="0">
      <w:start w:val="1"/>
      <w:numFmt w:val="decimal"/>
      <w:lvlText w:val="%1."/>
      <w:lvlJc w:val="left"/>
      <w:pPr>
        <w:tabs>
          <w:tab w:val="num" w:pos="987"/>
        </w:tabs>
        <w:ind w:left="987" w:hanging="420"/>
      </w:pPr>
      <w:rPr>
        <w:rFonts w:cs="Times New Roman"/>
      </w:rPr>
    </w:lvl>
    <w:lvl w:ilvl="1">
      <w:start w:val="1"/>
      <w:numFmt w:val="lowerLetter"/>
      <w:lvlText w:val="%2)"/>
      <w:lvlJc w:val="left"/>
      <w:pPr>
        <w:tabs>
          <w:tab w:val="num" w:pos="1407"/>
        </w:tabs>
        <w:ind w:left="1407" w:hanging="420"/>
      </w:pPr>
      <w:rPr>
        <w:rFonts w:cs="Times New Roman"/>
      </w:rPr>
    </w:lvl>
    <w:lvl w:ilvl="2">
      <w:start w:val="1"/>
      <w:numFmt w:val="lowerRoman"/>
      <w:lvlText w:val="%3."/>
      <w:lvlJc w:val="right"/>
      <w:pPr>
        <w:tabs>
          <w:tab w:val="num" w:pos="1827"/>
        </w:tabs>
        <w:ind w:left="1827" w:hanging="420"/>
      </w:pPr>
      <w:rPr>
        <w:rFonts w:cs="Times New Roman"/>
      </w:rPr>
    </w:lvl>
    <w:lvl w:ilvl="3">
      <w:start w:val="1"/>
      <w:numFmt w:val="decimal"/>
      <w:lvlText w:val="%4."/>
      <w:lvlJc w:val="left"/>
      <w:pPr>
        <w:tabs>
          <w:tab w:val="num" w:pos="2247"/>
        </w:tabs>
        <w:ind w:left="2247" w:hanging="420"/>
      </w:pPr>
      <w:rPr>
        <w:rFonts w:cs="Times New Roman"/>
      </w:rPr>
    </w:lvl>
    <w:lvl w:ilvl="4">
      <w:start w:val="1"/>
      <w:numFmt w:val="lowerLetter"/>
      <w:lvlText w:val="%5)"/>
      <w:lvlJc w:val="left"/>
      <w:pPr>
        <w:tabs>
          <w:tab w:val="num" w:pos="2667"/>
        </w:tabs>
        <w:ind w:left="2667" w:hanging="420"/>
      </w:pPr>
      <w:rPr>
        <w:rFonts w:cs="Times New Roman"/>
      </w:rPr>
    </w:lvl>
    <w:lvl w:ilvl="5">
      <w:start w:val="1"/>
      <w:numFmt w:val="lowerRoman"/>
      <w:lvlText w:val="%6."/>
      <w:lvlJc w:val="right"/>
      <w:pPr>
        <w:tabs>
          <w:tab w:val="num" w:pos="3087"/>
        </w:tabs>
        <w:ind w:left="3087" w:hanging="420"/>
      </w:pPr>
      <w:rPr>
        <w:rFonts w:cs="Times New Roman"/>
      </w:rPr>
    </w:lvl>
    <w:lvl w:ilvl="6">
      <w:start w:val="1"/>
      <w:numFmt w:val="decimal"/>
      <w:lvlText w:val="%7."/>
      <w:lvlJc w:val="left"/>
      <w:pPr>
        <w:tabs>
          <w:tab w:val="num" w:pos="3507"/>
        </w:tabs>
        <w:ind w:left="3507" w:hanging="420"/>
      </w:pPr>
      <w:rPr>
        <w:rFonts w:cs="Times New Roman"/>
      </w:rPr>
    </w:lvl>
    <w:lvl w:ilvl="7">
      <w:start w:val="1"/>
      <w:numFmt w:val="lowerLetter"/>
      <w:lvlText w:val="%8)"/>
      <w:lvlJc w:val="left"/>
      <w:pPr>
        <w:tabs>
          <w:tab w:val="num" w:pos="3927"/>
        </w:tabs>
        <w:ind w:left="3927" w:hanging="420"/>
      </w:pPr>
      <w:rPr>
        <w:rFonts w:cs="Times New Roman"/>
      </w:rPr>
    </w:lvl>
    <w:lvl w:ilvl="8">
      <w:start w:val="1"/>
      <w:numFmt w:val="lowerRoman"/>
      <w:lvlText w:val="%9."/>
      <w:lvlJc w:val="right"/>
      <w:pPr>
        <w:tabs>
          <w:tab w:val="num" w:pos="4347"/>
        </w:tabs>
        <w:ind w:left="4347" w:hanging="42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5"/>
    <w:rsid w:val="00517591"/>
    <w:rsid w:val="007A7105"/>
    <w:rsid w:val="00CB2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A7105"/>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9"/>
    <w:qFormat/>
    <w:rsid w:val="007A7105"/>
    <w:pPr>
      <w:keepNext/>
      <w:keepLines/>
      <w:spacing w:beforeLines="50" w:before="156" w:afterLines="50" w:after="156" w:line="600" w:lineRule="exact"/>
      <w:jc w:val="center"/>
      <w:outlineLvl w:val="0"/>
    </w:pPr>
    <w:rPr>
      <w:rFonts w:eastAsia="方正小标宋简体"/>
      <w:b/>
      <w:kern w:val="44"/>
      <w:sz w:val="44"/>
    </w:rPr>
  </w:style>
  <w:style w:type="paragraph" w:styleId="2">
    <w:name w:val="heading 2"/>
    <w:basedOn w:val="a"/>
    <w:next w:val="a"/>
    <w:link w:val="2Char"/>
    <w:uiPriority w:val="99"/>
    <w:qFormat/>
    <w:rsid w:val="007A7105"/>
    <w:pPr>
      <w:keepNext/>
      <w:keepLines/>
      <w:spacing w:line="579" w:lineRule="exact"/>
      <w:ind w:firstLineChars="200" w:firstLine="640"/>
      <w:outlineLvl w:val="1"/>
    </w:pPr>
    <w:rPr>
      <w:rFonts w:ascii="Arial" w:eastAsia="黑体" w:hAnsi="Arial"/>
      <w:b/>
    </w:rPr>
  </w:style>
  <w:style w:type="paragraph" w:styleId="3">
    <w:name w:val="heading 3"/>
    <w:basedOn w:val="a"/>
    <w:next w:val="a"/>
    <w:link w:val="3Char"/>
    <w:uiPriority w:val="99"/>
    <w:qFormat/>
    <w:rsid w:val="007A7105"/>
    <w:pPr>
      <w:keepNext/>
      <w:keepLines/>
      <w:spacing w:line="579" w:lineRule="exact"/>
      <w:ind w:firstLineChars="200" w:firstLine="640"/>
      <w:outlineLvl w:val="2"/>
    </w:pPr>
    <w:rPr>
      <w:rFonts w:eastAsia="楷体_GB2312"/>
      <w:b/>
    </w:rPr>
  </w:style>
  <w:style w:type="paragraph" w:styleId="4">
    <w:name w:val="heading 4"/>
    <w:basedOn w:val="a"/>
    <w:next w:val="a"/>
    <w:link w:val="4Char"/>
    <w:uiPriority w:val="99"/>
    <w:semiHidden/>
    <w:unhideWhenUsed/>
    <w:qFormat/>
    <w:rsid w:val="007A7105"/>
    <w:pPr>
      <w:keepNext/>
      <w:keepLines/>
      <w:spacing w:before="280" w:after="290" w:line="374" w:lineRule="auto"/>
      <w:outlineLvl w:val="3"/>
    </w:pPr>
    <w:rPr>
      <w:rFonts w:ascii="Cambria" w:eastAsia="宋体" w:hAnsi="Cambria"/>
      <w:b/>
      <w:sz w:val="28"/>
      <w:szCs w:val="20"/>
    </w:rPr>
  </w:style>
  <w:style w:type="paragraph" w:styleId="5">
    <w:name w:val="heading 5"/>
    <w:basedOn w:val="a"/>
    <w:next w:val="a"/>
    <w:link w:val="5Char"/>
    <w:uiPriority w:val="99"/>
    <w:semiHidden/>
    <w:unhideWhenUsed/>
    <w:qFormat/>
    <w:rsid w:val="007A7105"/>
    <w:pPr>
      <w:keepNext/>
      <w:keepLines/>
      <w:spacing w:before="280" w:after="290" w:line="374" w:lineRule="auto"/>
      <w:outlineLvl w:val="4"/>
    </w:pPr>
    <w:rPr>
      <w:rFonts w:eastAsia="宋体"/>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A7105"/>
    <w:rPr>
      <w:rFonts w:ascii="Times New Roman" w:eastAsia="方正小标宋简体" w:hAnsi="Times New Roman" w:cs="Times New Roman"/>
      <w:b/>
      <w:kern w:val="44"/>
      <w:sz w:val="44"/>
      <w:szCs w:val="24"/>
    </w:rPr>
  </w:style>
  <w:style w:type="character" w:customStyle="1" w:styleId="2Char">
    <w:name w:val="标题 2 Char"/>
    <w:basedOn w:val="a0"/>
    <w:link w:val="2"/>
    <w:uiPriority w:val="99"/>
    <w:rsid w:val="007A7105"/>
    <w:rPr>
      <w:rFonts w:ascii="Arial" w:eastAsia="黑体" w:hAnsi="Arial" w:cs="Times New Roman"/>
      <w:b/>
      <w:sz w:val="32"/>
      <w:szCs w:val="24"/>
    </w:rPr>
  </w:style>
  <w:style w:type="character" w:customStyle="1" w:styleId="3Char">
    <w:name w:val="标题 3 Char"/>
    <w:basedOn w:val="a0"/>
    <w:link w:val="3"/>
    <w:uiPriority w:val="99"/>
    <w:rsid w:val="007A7105"/>
    <w:rPr>
      <w:rFonts w:ascii="Times New Roman" w:eastAsia="楷体_GB2312" w:hAnsi="Times New Roman" w:cs="Times New Roman"/>
      <w:b/>
      <w:sz w:val="32"/>
      <w:szCs w:val="24"/>
    </w:rPr>
  </w:style>
  <w:style w:type="character" w:customStyle="1" w:styleId="4Char">
    <w:name w:val="标题 4 Char"/>
    <w:basedOn w:val="a0"/>
    <w:link w:val="4"/>
    <w:uiPriority w:val="99"/>
    <w:semiHidden/>
    <w:rsid w:val="007A7105"/>
    <w:rPr>
      <w:rFonts w:ascii="Cambria" w:eastAsia="宋体" w:hAnsi="Cambria" w:cs="Times New Roman"/>
      <w:b/>
      <w:sz w:val="28"/>
      <w:szCs w:val="20"/>
    </w:rPr>
  </w:style>
  <w:style w:type="character" w:customStyle="1" w:styleId="5Char">
    <w:name w:val="标题 5 Char"/>
    <w:basedOn w:val="a0"/>
    <w:link w:val="5"/>
    <w:uiPriority w:val="99"/>
    <w:semiHidden/>
    <w:rsid w:val="007A7105"/>
    <w:rPr>
      <w:rFonts w:ascii="Times New Roman" w:eastAsia="宋体" w:hAnsi="Times New Roman" w:cs="Times New Roman"/>
      <w:b/>
      <w:sz w:val="28"/>
      <w:szCs w:val="20"/>
    </w:rPr>
  </w:style>
  <w:style w:type="character" w:styleId="a3">
    <w:name w:val="Strong"/>
    <w:uiPriority w:val="22"/>
    <w:qFormat/>
    <w:rsid w:val="007A7105"/>
    <w:rPr>
      <w:b/>
      <w:bCs/>
    </w:rPr>
  </w:style>
  <w:style w:type="character" w:styleId="a4">
    <w:name w:val="Hyperlink"/>
    <w:uiPriority w:val="99"/>
    <w:rsid w:val="007A7105"/>
    <w:rPr>
      <w:strike w:val="0"/>
      <w:dstrike w:val="0"/>
      <w:color w:val="000000"/>
      <w:sz w:val="18"/>
      <w:szCs w:val="18"/>
      <w:u w:val="none"/>
    </w:rPr>
  </w:style>
  <w:style w:type="character" w:customStyle="1" w:styleId="font31">
    <w:name w:val="font31"/>
    <w:rsid w:val="007A7105"/>
    <w:rPr>
      <w:rFonts w:ascii="宋体" w:eastAsia="宋体" w:hAnsi="宋体" w:cs="宋体" w:hint="eastAsia"/>
      <w:color w:val="000000"/>
      <w:sz w:val="24"/>
      <w:szCs w:val="24"/>
      <w:u w:val="none"/>
    </w:rPr>
  </w:style>
  <w:style w:type="character" w:styleId="a5">
    <w:name w:val="page number"/>
    <w:basedOn w:val="a0"/>
    <w:rsid w:val="007A7105"/>
  </w:style>
  <w:style w:type="character" w:customStyle="1" w:styleId="pagenumber">
    <w:name w:val="page number"/>
    <w:rsid w:val="007A7105"/>
    <w:rPr>
      <w:rFonts w:cs="Times New Roman"/>
    </w:rPr>
  </w:style>
  <w:style w:type="character" w:customStyle="1" w:styleId="15">
    <w:name w:val="15"/>
    <w:rsid w:val="007A7105"/>
    <w:rPr>
      <w:rFonts w:ascii="Calibri" w:hAnsi="Calibri" w:cs="Calibri" w:hint="default"/>
      <w:color w:val="0000FF"/>
      <w:u w:val="single"/>
    </w:rPr>
  </w:style>
  <w:style w:type="character" w:customStyle="1" w:styleId="Char">
    <w:name w:val="正文文本 Char"/>
    <w:link w:val="a6"/>
    <w:uiPriority w:val="99"/>
    <w:rsid w:val="007A7105"/>
    <w:rPr>
      <w:rFonts w:ascii="黑体" w:eastAsia="黑体"/>
      <w:sz w:val="32"/>
    </w:rPr>
  </w:style>
  <w:style w:type="paragraph" w:customStyle="1" w:styleId="Style1">
    <w:name w:val="_Style 1"/>
    <w:basedOn w:val="a"/>
    <w:uiPriority w:val="99"/>
    <w:rsid w:val="007A7105"/>
    <w:pPr>
      <w:tabs>
        <w:tab w:val="left" w:pos="360"/>
      </w:tabs>
      <w:snapToGrid w:val="0"/>
      <w:spacing w:line="360" w:lineRule="auto"/>
    </w:pPr>
  </w:style>
  <w:style w:type="paragraph" w:customStyle="1" w:styleId="Char4">
    <w:name w:val=" Char4"/>
    <w:basedOn w:val="a"/>
    <w:rsid w:val="007A7105"/>
    <w:pPr>
      <w:spacing w:line="360" w:lineRule="auto"/>
      <w:ind w:firstLineChars="200" w:firstLine="200"/>
    </w:pPr>
  </w:style>
  <w:style w:type="paragraph" w:styleId="a7">
    <w:name w:val="header"/>
    <w:basedOn w:val="a"/>
    <w:link w:val="Char0"/>
    <w:uiPriority w:val="99"/>
    <w:rsid w:val="007A71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A7105"/>
    <w:rPr>
      <w:rFonts w:ascii="Times New Roman" w:eastAsia="仿宋_GB2312" w:hAnsi="Times New Roman" w:cs="Times New Roman"/>
      <w:sz w:val="18"/>
      <w:szCs w:val="18"/>
    </w:rPr>
  </w:style>
  <w:style w:type="paragraph" w:styleId="a6">
    <w:name w:val="Body Text"/>
    <w:basedOn w:val="a"/>
    <w:link w:val="Char"/>
    <w:uiPriority w:val="99"/>
    <w:rsid w:val="007A7105"/>
    <w:pPr>
      <w:widowControl/>
    </w:pPr>
    <w:rPr>
      <w:rFonts w:ascii="黑体" w:eastAsia="黑体" w:hAnsiTheme="minorHAnsi" w:cstheme="minorBidi"/>
      <w:szCs w:val="22"/>
    </w:rPr>
  </w:style>
  <w:style w:type="character" w:customStyle="1" w:styleId="Char1">
    <w:name w:val="正文文本 Char1"/>
    <w:basedOn w:val="a0"/>
    <w:uiPriority w:val="99"/>
    <w:semiHidden/>
    <w:rsid w:val="007A7105"/>
    <w:rPr>
      <w:rFonts w:ascii="Times New Roman" w:eastAsia="仿宋_GB2312" w:hAnsi="Times New Roman" w:cs="Times New Roman"/>
      <w:sz w:val="32"/>
      <w:szCs w:val="24"/>
    </w:rPr>
  </w:style>
  <w:style w:type="paragraph" w:styleId="10">
    <w:name w:val="toc 1"/>
    <w:basedOn w:val="a"/>
    <w:next w:val="a"/>
    <w:uiPriority w:val="99"/>
    <w:rsid w:val="007A7105"/>
  </w:style>
  <w:style w:type="paragraph" w:customStyle="1" w:styleId="p0">
    <w:name w:val="p0"/>
    <w:basedOn w:val="a"/>
    <w:uiPriority w:val="99"/>
    <w:rsid w:val="007A7105"/>
    <w:pPr>
      <w:widowControl/>
      <w:spacing w:before="100" w:beforeAutospacing="1" w:after="100" w:afterAutospacing="1"/>
      <w:jc w:val="left"/>
    </w:pPr>
    <w:rPr>
      <w:rFonts w:ascii="宋体" w:hAnsi="宋体" w:cs="宋体"/>
      <w:color w:val="000000"/>
      <w:kern w:val="0"/>
      <w:sz w:val="12"/>
      <w:szCs w:val="12"/>
    </w:rPr>
  </w:style>
  <w:style w:type="paragraph" w:customStyle="1" w:styleId="ListParagraph">
    <w:name w:val="List Paragraph"/>
    <w:basedOn w:val="a"/>
    <w:qFormat/>
    <w:rsid w:val="007A7105"/>
    <w:pPr>
      <w:ind w:firstLineChars="200" w:firstLine="420"/>
    </w:pPr>
  </w:style>
  <w:style w:type="paragraph" w:customStyle="1" w:styleId="11">
    <w:name w:val="样式1"/>
    <w:basedOn w:val="a"/>
    <w:link w:val="1CharChar"/>
    <w:uiPriority w:val="99"/>
    <w:rsid w:val="007A7105"/>
    <w:pPr>
      <w:spacing w:line="500" w:lineRule="exact"/>
      <w:ind w:firstLineChars="200" w:firstLine="200"/>
    </w:pPr>
    <w:rPr>
      <w:rFonts w:ascii="Arial" w:hAnsi="Arial"/>
      <w:sz w:val="24"/>
    </w:rPr>
  </w:style>
  <w:style w:type="paragraph" w:customStyle="1" w:styleId="CharCharChar1CharCharCharCharCharCharChar">
    <w:name w:val="Char Char Char1 Char Char Char Char Char Char Char"/>
    <w:basedOn w:val="a"/>
    <w:uiPriority w:val="99"/>
    <w:rsid w:val="007A7105"/>
  </w:style>
  <w:style w:type="paragraph" w:customStyle="1" w:styleId="a8">
    <w:name w:val="表格标题"/>
    <w:basedOn w:val="a"/>
    <w:uiPriority w:val="99"/>
    <w:rsid w:val="007A7105"/>
  </w:style>
  <w:style w:type="paragraph" w:styleId="a9">
    <w:name w:val="Normal (Web)"/>
    <w:basedOn w:val="a"/>
    <w:uiPriority w:val="99"/>
    <w:rsid w:val="007A7105"/>
    <w:pPr>
      <w:widowControl/>
      <w:spacing w:before="100" w:beforeAutospacing="1" w:after="100" w:afterAutospacing="1"/>
      <w:jc w:val="left"/>
    </w:pPr>
    <w:rPr>
      <w:rFonts w:ascii="宋体" w:hAnsi="宋体" w:cs="宋体"/>
      <w:kern w:val="0"/>
      <w:sz w:val="24"/>
    </w:rPr>
  </w:style>
  <w:style w:type="paragraph" w:styleId="aa">
    <w:name w:val="footer"/>
    <w:basedOn w:val="a"/>
    <w:link w:val="Char2"/>
    <w:uiPriority w:val="99"/>
    <w:rsid w:val="007A7105"/>
    <w:pPr>
      <w:tabs>
        <w:tab w:val="center" w:pos="4153"/>
        <w:tab w:val="right" w:pos="8306"/>
      </w:tabs>
      <w:snapToGrid w:val="0"/>
      <w:jc w:val="left"/>
    </w:pPr>
    <w:rPr>
      <w:sz w:val="18"/>
      <w:szCs w:val="18"/>
    </w:rPr>
  </w:style>
  <w:style w:type="character" w:customStyle="1" w:styleId="Char2">
    <w:name w:val="页脚 Char"/>
    <w:basedOn w:val="a0"/>
    <w:link w:val="aa"/>
    <w:uiPriority w:val="99"/>
    <w:rsid w:val="007A7105"/>
    <w:rPr>
      <w:rFonts w:ascii="Times New Roman" w:eastAsia="仿宋_GB2312" w:hAnsi="Times New Roman" w:cs="Times New Roman"/>
      <w:sz w:val="18"/>
      <w:szCs w:val="18"/>
    </w:rPr>
  </w:style>
  <w:style w:type="paragraph" w:customStyle="1" w:styleId="12">
    <w:name w:val="列出段落1"/>
    <w:basedOn w:val="a"/>
    <w:uiPriority w:val="99"/>
    <w:qFormat/>
    <w:rsid w:val="007A7105"/>
    <w:pPr>
      <w:ind w:firstLineChars="200" w:firstLine="420"/>
    </w:pPr>
    <w:rPr>
      <w:rFonts w:ascii="Calibri" w:hAnsi="Calibri"/>
      <w:szCs w:val="22"/>
    </w:rPr>
  </w:style>
  <w:style w:type="paragraph" w:customStyle="1" w:styleId="13">
    <w:name w:val="1"/>
    <w:basedOn w:val="a"/>
    <w:uiPriority w:val="99"/>
    <w:rsid w:val="007A7105"/>
    <w:pPr>
      <w:widowControl/>
      <w:spacing w:after="160" w:line="240" w:lineRule="exact"/>
      <w:jc w:val="left"/>
    </w:pPr>
  </w:style>
  <w:style w:type="paragraph" w:customStyle="1" w:styleId="customunionstyle">
    <w:name w:val="custom_unionstyle"/>
    <w:basedOn w:val="a"/>
    <w:uiPriority w:val="99"/>
    <w:rsid w:val="007A7105"/>
    <w:pPr>
      <w:widowControl/>
      <w:spacing w:before="100" w:beforeAutospacing="1" w:after="100" w:afterAutospacing="1"/>
      <w:jc w:val="left"/>
    </w:pPr>
    <w:rPr>
      <w:rFonts w:ascii="宋体" w:eastAsia="宋体" w:hAnsi="宋体" w:cs="宋体"/>
      <w:kern w:val="0"/>
      <w:sz w:val="24"/>
    </w:rPr>
  </w:style>
  <w:style w:type="paragraph" w:customStyle="1" w:styleId="Char3">
    <w:name w:val=" Char"/>
    <w:basedOn w:val="a"/>
    <w:rsid w:val="007A7105"/>
    <w:pPr>
      <w:ind w:left="-48"/>
    </w:pPr>
  </w:style>
  <w:style w:type="paragraph" w:customStyle="1" w:styleId="Style20">
    <w:name w:val="_Style 20"/>
    <w:basedOn w:val="a"/>
    <w:uiPriority w:val="99"/>
    <w:rsid w:val="007A7105"/>
    <w:pPr>
      <w:spacing w:line="360" w:lineRule="auto"/>
      <w:ind w:firstLineChars="200" w:firstLine="200"/>
    </w:pPr>
  </w:style>
  <w:style w:type="paragraph" w:styleId="ab">
    <w:name w:val="Title"/>
    <w:basedOn w:val="a"/>
    <w:next w:val="a"/>
    <w:link w:val="Char5"/>
    <w:uiPriority w:val="99"/>
    <w:qFormat/>
    <w:rsid w:val="007A7105"/>
    <w:pPr>
      <w:jc w:val="center"/>
      <w:outlineLvl w:val="0"/>
    </w:pPr>
    <w:rPr>
      <w:rFonts w:ascii="方正小标宋简体" w:eastAsia="方正小标宋简体" w:hAnsi="方正小标宋简体"/>
      <w:sz w:val="36"/>
      <w:szCs w:val="36"/>
    </w:rPr>
  </w:style>
  <w:style w:type="character" w:customStyle="1" w:styleId="Char5">
    <w:name w:val="标题 Char"/>
    <w:basedOn w:val="a0"/>
    <w:link w:val="ab"/>
    <w:uiPriority w:val="99"/>
    <w:rsid w:val="007A7105"/>
    <w:rPr>
      <w:rFonts w:ascii="方正小标宋简体" w:eastAsia="方正小标宋简体" w:hAnsi="方正小标宋简体" w:cs="Times New Roman"/>
      <w:sz w:val="36"/>
      <w:szCs w:val="36"/>
    </w:rPr>
  </w:style>
  <w:style w:type="paragraph" w:styleId="ac">
    <w:name w:val="List Paragraph"/>
    <w:basedOn w:val="a"/>
    <w:uiPriority w:val="99"/>
    <w:qFormat/>
    <w:rsid w:val="007A7105"/>
    <w:pPr>
      <w:ind w:firstLineChars="200" w:firstLine="420"/>
    </w:pPr>
    <w:rPr>
      <w:rFonts w:ascii="Calibri" w:hAnsi="Calibri"/>
      <w:szCs w:val="22"/>
    </w:rPr>
  </w:style>
  <w:style w:type="paragraph" w:customStyle="1" w:styleId="NormalWeb">
    <w:name w:val="Normal (Web)"/>
    <w:basedOn w:val="a"/>
    <w:rsid w:val="007A7105"/>
    <w:pPr>
      <w:widowControl/>
      <w:spacing w:before="100" w:beforeAutospacing="1" w:after="100" w:afterAutospacing="1"/>
      <w:jc w:val="left"/>
    </w:pPr>
    <w:rPr>
      <w:rFonts w:ascii="宋体" w:eastAsia="宋体" w:hAnsi="宋体" w:cs="宋体"/>
      <w:kern w:val="0"/>
      <w:sz w:val="24"/>
    </w:rPr>
  </w:style>
  <w:style w:type="paragraph" w:styleId="ad">
    <w:name w:val="No Spacing"/>
    <w:uiPriority w:val="99"/>
    <w:qFormat/>
    <w:rsid w:val="007A7105"/>
    <w:pPr>
      <w:widowControl w:val="0"/>
      <w:jc w:val="both"/>
    </w:pPr>
    <w:rPr>
      <w:rFonts w:ascii="Calibri" w:eastAsia="宋体" w:hAnsi="Calibri" w:cs="Times New Roman"/>
    </w:rPr>
  </w:style>
  <w:style w:type="paragraph" w:styleId="ae">
    <w:name w:val="Balloon Text"/>
    <w:basedOn w:val="a"/>
    <w:link w:val="Char6"/>
    <w:uiPriority w:val="99"/>
    <w:semiHidden/>
    <w:unhideWhenUsed/>
    <w:rsid w:val="007A7105"/>
    <w:rPr>
      <w:sz w:val="18"/>
      <w:szCs w:val="18"/>
    </w:rPr>
  </w:style>
  <w:style w:type="character" w:customStyle="1" w:styleId="Char6">
    <w:name w:val="批注框文本 Char"/>
    <w:basedOn w:val="a0"/>
    <w:link w:val="ae"/>
    <w:uiPriority w:val="99"/>
    <w:semiHidden/>
    <w:rsid w:val="007A7105"/>
    <w:rPr>
      <w:rFonts w:ascii="Times New Roman" w:eastAsia="仿宋_GB2312" w:hAnsi="Times New Roman" w:cs="Times New Roman"/>
      <w:sz w:val="18"/>
      <w:szCs w:val="18"/>
    </w:rPr>
  </w:style>
  <w:style w:type="paragraph" w:customStyle="1" w:styleId="CharChar">
    <w:name w:val=" Char Char"/>
    <w:basedOn w:val="a"/>
    <w:rsid w:val="007A7105"/>
    <w:pPr>
      <w:widowControl/>
      <w:spacing w:after="160" w:line="240" w:lineRule="exact"/>
      <w:jc w:val="left"/>
    </w:pPr>
    <w:rPr>
      <w:rFonts w:eastAsia="宋体"/>
      <w:sz w:val="21"/>
    </w:rPr>
  </w:style>
  <w:style w:type="paragraph" w:customStyle="1" w:styleId="af">
    <w:name w:val="样式"/>
    <w:uiPriority w:val="99"/>
    <w:rsid w:val="007A7105"/>
    <w:pPr>
      <w:widowControl w:val="0"/>
      <w:autoSpaceDE w:val="0"/>
      <w:autoSpaceDN w:val="0"/>
      <w:adjustRightInd w:val="0"/>
    </w:pPr>
    <w:rPr>
      <w:rFonts w:ascii="宋体" w:eastAsia="宋体" w:hAnsi="宋体" w:cs="宋体"/>
      <w:kern w:val="0"/>
      <w:sz w:val="24"/>
      <w:szCs w:val="24"/>
    </w:rPr>
  </w:style>
  <w:style w:type="paragraph" w:styleId="af0">
    <w:name w:val="Date"/>
    <w:basedOn w:val="a"/>
    <w:next w:val="a"/>
    <w:link w:val="Char7"/>
    <w:uiPriority w:val="99"/>
    <w:semiHidden/>
    <w:unhideWhenUsed/>
    <w:rsid w:val="007A7105"/>
    <w:pPr>
      <w:ind w:leftChars="2500" w:left="100"/>
    </w:pPr>
  </w:style>
  <w:style w:type="character" w:customStyle="1" w:styleId="Char7">
    <w:name w:val="日期 Char"/>
    <w:basedOn w:val="a0"/>
    <w:link w:val="af0"/>
    <w:uiPriority w:val="99"/>
    <w:semiHidden/>
    <w:rsid w:val="007A7105"/>
    <w:rPr>
      <w:rFonts w:ascii="Times New Roman" w:eastAsia="仿宋_GB2312" w:hAnsi="Times New Roman" w:cs="Times New Roman"/>
      <w:sz w:val="32"/>
      <w:szCs w:val="24"/>
    </w:rPr>
  </w:style>
  <w:style w:type="table" w:styleId="af1">
    <w:name w:val="Table Grid"/>
    <w:basedOn w:val="a1"/>
    <w:uiPriority w:val="99"/>
    <w:rsid w:val="007A710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99"/>
    <w:semiHidden/>
    <w:unhideWhenUsed/>
    <w:rsid w:val="007A7105"/>
    <w:pPr>
      <w:ind w:leftChars="200" w:left="420"/>
    </w:pPr>
  </w:style>
  <w:style w:type="character" w:styleId="af2">
    <w:name w:val="FollowedHyperlink"/>
    <w:uiPriority w:val="99"/>
    <w:semiHidden/>
    <w:unhideWhenUsed/>
    <w:rsid w:val="007A7105"/>
    <w:rPr>
      <w:rFonts w:ascii="Times New Roman" w:hAnsi="Times New Roman" w:cs="Times New Roman" w:hint="default"/>
      <w:color w:val="800080"/>
      <w:u w:val="single"/>
    </w:rPr>
  </w:style>
  <w:style w:type="character" w:styleId="af3">
    <w:name w:val="Emphasis"/>
    <w:uiPriority w:val="99"/>
    <w:qFormat/>
    <w:rsid w:val="007A7105"/>
    <w:rPr>
      <w:rFonts w:ascii="Times New Roman" w:hAnsi="Times New Roman" w:cs="Times New Roman" w:hint="default"/>
      <w:i/>
      <w:iCs w:val="0"/>
    </w:rPr>
  </w:style>
  <w:style w:type="paragraph" w:styleId="HTML">
    <w:name w:val="HTML Preformatted"/>
    <w:basedOn w:val="a"/>
    <w:link w:val="HTMLChar"/>
    <w:uiPriority w:val="99"/>
    <w:semiHidden/>
    <w:unhideWhenUsed/>
    <w:rsid w:val="007A71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basedOn w:val="a0"/>
    <w:link w:val="HTML"/>
    <w:uiPriority w:val="99"/>
    <w:semiHidden/>
    <w:rsid w:val="007A7105"/>
    <w:rPr>
      <w:rFonts w:ascii="Courier New" w:eastAsia="仿宋_GB2312" w:hAnsi="Courier New" w:cs="Times New Roman"/>
      <w:kern w:val="0"/>
      <w:sz w:val="20"/>
      <w:szCs w:val="20"/>
    </w:rPr>
  </w:style>
  <w:style w:type="paragraph" w:styleId="14">
    <w:name w:val="index 1"/>
    <w:basedOn w:val="a"/>
    <w:next w:val="a"/>
    <w:autoRedefine/>
    <w:uiPriority w:val="99"/>
    <w:semiHidden/>
    <w:unhideWhenUsed/>
    <w:rsid w:val="007A7105"/>
  </w:style>
  <w:style w:type="paragraph" w:styleId="21">
    <w:name w:val="index 2"/>
    <w:basedOn w:val="a"/>
    <w:next w:val="a"/>
    <w:autoRedefine/>
    <w:uiPriority w:val="99"/>
    <w:semiHidden/>
    <w:unhideWhenUsed/>
    <w:rsid w:val="007A7105"/>
    <w:pPr>
      <w:ind w:leftChars="200" w:left="200"/>
    </w:pPr>
  </w:style>
  <w:style w:type="paragraph" w:styleId="30">
    <w:name w:val="index 3"/>
    <w:basedOn w:val="a"/>
    <w:next w:val="a"/>
    <w:autoRedefine/>
    <w:uiPriority w:val="99"/>
    <w:semiHidden/>
    <w:unhideWhenUsed/>
    <w:rsid w:val="007A7105"/>
    <w:pPr>
      <w:ind w:leftChars="400" w:left="400"/>
    </w:pPr>
  </w:style>
  <w:style w:type="paragraph" w:styleId="31">
    <w:name w:val="toc 3"/>
    <w:basedOn w:val="a"/>
    <w:next w:val="a"/>
    <w:autoRedefine/>
    <w:uiPriority w:val="99"/>
    <w:semiHidden/>
    <w:unhideWhenUsed/>
    <w:rsid w:val="007A7105"/>
    <w:pPr>
      <w:ind w:left="420"/>
      <w:jc w:val="left"/>
    </w:pPr>
    <w:rPr>
      <w:rFonts w:eastAsia="宋体"/>
      <w:iCs/>
      <w:sz w:val="28"/>
      <w:szCs w:val="20"/>
    </w:rPr>
  </w:style>
  <w:style w:type="paragraph" w:styleId="40">
    <w:name w:val="toc 4"/>
    <w:basedOn w:val="a"/>
    <w:next w:val="a"/>
    <w:autoRedefine/>
    <w:uiPriority w:val="99"/>
    <w:semiHidden/>
    <w:unhideWhenUsed/>
    <w:rsid w:val="007A7105"/>
    <w:pPr>
      <w:ind w:left="630"/>
      <w:jc w:val="left"/>
    </w:pPr>
    <w:rPr>
      <w:rFonts w:eastAsia="宋体"/>
      <w:sz w:val="18"/>
      <w:szCs w:val="18"/>
    </w:rPr>
  </w:style>
  <w:style w:type="paragraph" w:styleId="50">
    <w:name w:val="toc 5"/>
    <w:basedOn w:val="a"/>
    <w:next w:val="a"/>
    <w:autoRedefine/>
    <w:uiPriority w:val="99"/>
    <w:semiHidden/>
    <w:unhideWhenUsed/>
    <w:rsid w:val="007A7105"/>
    <w:pPr>
      <w:ind w:left="840"/>
      <w:jc w:val="left"/>
    </w:pPr>
    <w:rPr>
      <w:rFonts w:eastAsia="宋体"/>
      <w:sz w:val="18"/>
      <w:szCs w:val="18"/>
    </w:rPr>
  </w:style>
  <w:style w:type="paragraph" w:styleId="6">
    <w:name w:val="toc 6"/>
    <w:basedOn w:val="a"/>
    <w:next w:val="a"/>
    <w:autoRedefine/>
    <w:uiPriority w:val="99"/>
    <w:semiHidden/>
    <w:unhideWhenUsed/>
    <w:rsid w:val="007A7105"/>
    <w:pPr>
      <w:ind w:left="1050"/>
      <w:jc w:val="left"/>
    </w:pPr>
    <w:rPr>
      <w:rFonts w:eastAsia="宋体"/>
      <w:sz w:val="18"/>
      <w:szCs w:val="18"/>
    </w:rPr>
  </w:style>
  <w:style w:type="paragraph" w:styleId="7">
    <w:name w:val="toc 7"/>
    <w:basedOn w:val="a"/>
    <w:next w:val="a"/>
    <w:autoRedefine/>
    <w:uiPriority w:val="99"/>
    <w:semiHidden/>
    <w:unhideWhenUsed/>
    <w:rsid w:val="007A7105"/>
    <w:pPr>
      <w:ind w:left="1260"/>
      <w:jc w:val="left"/>
    </w:pPr>
    <w:rPr>
      <w:rFonts w:eastAsia="宋体"/>
      <w:sz w:val="18"/>
      <w:szCs w:val="18"/>
    </w:rPr>
  </w:style>
  <w:style w:type="paragraph" w:styleId="8">
    <w:name w:val="toc 8"/>
    <w:basedOn w:val="a"/>
    <w:next w:val="a"/>
    <w:autoRedefine/>
    <w:uiPriority w:val="99"/>
    <w:semiHidden/>
    <w:unhideWhenUsed/>
    <w:rsid w:val="007A7105"/>
    <w:pPr>
      <w:ind w:left="1470"/>
      <w:jc w:val="left"/>
    </w:pPr>
    <w:rPr>
      <w:rFonts w:eastAsia="宋体"/>
      <w:sz w:val="18"/>
      <w:szCs w:val="18"/>
    </w:rPr>
  </w:style>
  <w:style w:type="paragraph" w:styleId="9">
    <w:name w:val="toc 9"/>
    <w:basedOn w:val="a"/>
    <w:next w:val="a"/>
    <w:autoRedefine/>
    <w:uiPriority w:val="99"/>
    <w:semiHidden/>
    <w:unhideWhenUsed/>
    <w:rsid w:val="007A7105"/>
    <w:pPr>
      <w:ind w:left="1680"/>
      <w:jc w:val="left"/>
    </w:pPr>
    <w:rPr>
      <w:rFonts w:eastAsia="宋体"/>
      <w:sz w:val="18"/>
      <w:szCs w:val="18"/>
    </w:rPr>
  </w:style>
  <w:style w:type="paragraph" w:styleId="af4">
    <w:name w:val="Normal Indent"/>
    <w:basedOn w:val="a"/>
    <w:uiPriority w:val="99"/>
    <w:semiHidden/>
    <w:unhideWhenUsed/>
    <w:rsid w:val="007A7105"/>
    <w:pPr>
      <w:ind w:firstLineChars="200" w:firstLine="420"/>
    </w:pPr>
    <w:rPr>
      <w:rFonts w:eastAsia="宋体"/>
      <w:sz w:val="21"/>
    </w:rPr>
  </w:style>
  <w:style w:type="paragraph" w:styleId="af5">
    <w:name w:val="annotation text"/>
    <w:basedOn w:val="a"/>
    <w:link w:val="Char8"/>
    <w:uiPriority w:val="99"/>
    <w:semiHidden/>
    <w:unhideWhenUsed/>
    <w:rsid w:val="007A7105"/>
    <w:pPr>
      <w:jc w:val="left"/>
    </w:pPr>
    <w:rPr>
      <w:kern w:val="0"/>
      <w:sz w:val="24"/>
      <w:szCs w:val="20"/>
    </w:rPr>
  </w:style>
  <w:style w:type="character" w:customStyle="1" w:styleId="Char8">
    <w:name w:val="批注文字 Char"/>
    <w:basedOn w:val="a0"/>
    <w:link w:val="af5"/>
    <w:uiPriority w:val="99"/>
    <w:semiHidden/>
    <w:rsid w:val="007A7105"/>
    <w:rPr>
      <w:rFonts w:ascii="Times New Roman" w:eastAsia="仿宋_GB2312" w:hAnsi="Times New Roman" w:cs="Times New Roman"/>
      <w:kern w:val="0"/>
      <w:sz w:val="24"/>
      <w:szCs w:val="20"/>
    </w:rPr>
  </w:style>
  <w:style w:type="paragraph" w:styleId="af6">
    <w:name w:val="endnote text"/>
    <w:basedOn w:val="a"/>
    <w:link w:val="Char9"/>
    <w:uiPriority w:val="99"/>
    <w:semiHidden/>
    <w:unhideWhenUsed/>
    <w:rsid w:val="007A7105"/>
    <w:pPr>
      <w:snapToGrid w:val="0"/>
      <w:jc w:val="left"/>
    </w:pPr>
    <w:rPr>
      <w:kern w:val="0"/>
      <w:sz w:val="24"/>
      <w:szCs w:val="20"/>
    </w:rPr>
  </w:style>
  <w:style w:type="character" w:customStyle="1" w:styleId="Char9">
    <w:name w:val="尾注文本 Char"/>
    <w:basedOn w:val="a0"/>
    <w:link w:val="af6"/>
    <w:uiPriority w:val="99"/>
    <w:semiHidden/>
    <w:rsid w:val="007A7105"/>
    <w:rPr>
      <w:rFonts w:ascii="Times New Roman" w:eastAsia="仿宋_GB2312" w:hAnsi="Times New Roman" w:cs="Times New Roman"/>
      <w:kern w:val="0"/>
      <w:sz w:val="24"/>
      <w:szCs w:val="20"/>
    </w:rPr>
  </w:style>
  <w:style w:type="paragraph" w:styleId="af7">
    <w:name w:val="List"/>
    <w:basedOn w:val="a"/>
    <w:uiPriority w:val="99"/>
    <w:semiHidden/>
    <w:unhideWhenUsed/>
    <w:rsid w:val="007A7105"/>
    <w:pPr>
      <w:ind w:left="200" w:hangingChars="200" w:hanging="200"/>
    </w:pPr>
    <w:rPr>
      <w:rFonts w:eastAsia="宋体"/>
      <w:sz w:val="21"/>
    </w:rPr>
  </w:style>
  <w:style w:type="paragraph" w:styleId="af8">
    <w:name w:val="Body Text Indent"/>
    <w:basedOn w:val="a"/>
    <w:link w:val="Chara"/>
    <w:uiPriority w:val="99"/>
    <w:semiHidden/>
    <w:unhideWhenUsed/>
    <w:rsid w:val="007A7105"/>
    <w:pPr>
      <w:spacing w:after="120"/>
      <w:ind w:leftChars="200" w:left="420"/>
    </w:pPr>
  </w:style>
  <w:style w:type="character" w:customStyle="1" w:styleId="Chara">
    <w:name w:val="正文文本缩进 Char"/>
    <w:basedOn w:val="a0"/>
    <w:link w:val="af8"/>
    <w:uiPriority w:val="99"/>
    <w:semiHidden/>
    <w:rsid w:val="007A7105"/>
    <w:rPr>
      <w:rFonts w:ascii="Times New Roman" w:eastAsia="仿宋_GB2312" w:hAnsi="Times New Roman" w:cs="Times New Roman"/>
      <w:sz w:val="32"/>
      <w:szCs w:val="24"/>
    </w:rPr>
  </w:style>
  <w:style w:type="paragraph" w:styleId="af9">
    <w:name w:val="Subtitle"/>
    <w:basedOn w:val="a"/>
    <w:next w:val="a"/>
    <w:link w:val="Charb"/>
    <w:uiPriority w:val="99"/>
    <w:qFormat/>
    <w:rsid w:val="007A7105"/>
    <w:pPr>
      <w:spacing w:before="240" w:after="60" w:line="312" w:lineRule="auto"/>
      <w:jc w:val="center"/>
      <w:outlineLvl w:val="1"/>
    </w:pPr>
    <w:rPr>
      <w:rFonts w:ascii="Cambria" w:eastAsia="宋体" w:hAnsi="Cambria"/>
      <w:b/>
      <w:kern w:val="28"/>
      <w:szCs w:val="20"/>
    </w:rPr>
  </w:style>
  <w:style w:type="character" w:customStyle="1" w:styleId="Charb">
    <w:name w:val="副标题 Char"/>
    <w:basedOn w:val="a0"/>
    <w:link w:val="af9"/>
    <w:uiPriority w:val="99"/>
    <w:rsid w:val="007A7105"/>
    <w:rPr>
      <w:rFonts w:ascii="Cambria" w:eastAsia="宋体" w:hAnsi="Cambria" w:cs="Times New Roman"/>
      <w:b/>
      <w:kern w:val="28"/>
      <w:sz w:val="32"/>
      <w:szCs w:val="20"/>
    </w:rPr>
  </w:style>
  <w:style w:type="paragraph" w:styleId="afa">
    <w:name w:val="Salutation"/>
    <w:basedOn w:val="a"/>
    <w:next w:val="a"/>
    <w:link w:val="Charc"/>
    <w:uiPriority w:val="99"/>
    <w:semiHidden/>
    <w:unhideWhenUsed/>
    <w:rsid w:val="007A7105"/>
    <w:rPr>
      <w:kern w:val="0"/>
      <w:sz w:val="24"/>
      <w:szCs w:val="20"/>
    </w:rPr>
  </w:style>
  <w:style w:type="character" w:customStyle="1" w:styleId="Charc">
    <w:name w:val="称呼 Char"/>
    <w:basedOn w:val="a0"/>
    <w:link w:val="afa"/>
    <w:uiPriority w:val="99"/>
    <w:semiHidden/>
    <w:rsid w:val="007A7105"/>
    <w:rPr>
      <w:rFonts w:ascii="Times New Roman" w:eastAsia="仿宋_GB2312" w:hAnsi="Times New Roman" w:cs="Times New Roman"/>
      <w:kern w:val="0"/>
      <w:sz w:val="24"/>
      <w:szCs w:val="20"/>
    </w:rPr>
  </w:style>
  <w:style w:type="paragraph" w:styleId="22">
    <w:name w:val="Body Text 2"/>
    <w:basedOn w:val="a"/>
    <w:link w:val="2Char0"/>
    <w:uiPriority w:val="99"/>
    <w:semiHidden/>
    <w:unhideWhenUsed/>
    <w:rsid w:val="007A7105"/>
    <w:pPr>
      <w:spacing w:after="120" w:line="480" w:lineRule="auto"/>
    </w:pPr>
    <w:rPr>
      <w:kern w:val="0"/>
      <w:sz w:val="24"/>
      <w:szCs w:val="20"/>
    </w:rPr>
  </w:style>
  <w:style w:type="character" w:customStyle="1" w:styleId="2Char0">
    <w:name w:val="正文文本 2 Char"/>
    <w:basedOn w:val="a0"/>
    <w:link w:val="22"/>
    <w:uiPriority w:val="99"/>
    <w:semiHidden/>
    <w:rsid w:val="007A7105"/>
    <w:rPr>
      <w:rFonts w:ascii="Times New Roman" w:eastAsia="仿宋_GB2312" w:hAnsi="Times New Roman" w:cs="Times New Roman"/>
      <w:kern w:val="0"/>
      <w:sz w:val="24"/>
      <w:szCs w:val="20"/>
    </w:rPr>
  </w:style>
  <w:style w:type="paragraph" w:styleId="23">
    <w:name w:val="Body Text Indent 2"/>
    <w:basedOn w:val="a"/>
    <w:link w:val="2Char1"/>
    <w:uiPriority w:val="99"/>
    <w:semiHidden/>
    <w:unhideWhenUsed/>
    <w:rsid w:val="007A7105"/>
    <w:pPr>
      <w:spacing w:after="120" w:line="480" w:lineRule="auto"/>
      <w:ind w:leftChars="200" w:left="420"/>
    </w:pPr>
    <w:rPr>
      <w:kern w:val="0"/>
      <w:sz w:val="24"/>
      <w:szCs w:val="20"/>
    </w:rPr>
  </w:style>
  <w:style w:type="character" w:customStyle="1" w:styleId="2Char1">
    <w:name w:val="正文文本缩进 2 Char"/>
    <w:basedOn w:val="a0"/>
    <w:link w:val="23"/>
    <w:uiPriority w:val="99"/>
    <w:semiHidden/>
    <w:rsid w:val="007A7105"/>
    <w:rPr>
      <w:rFonts w:ascii="Times New Roman" w:eastAsia="仿宋_GB2312" w:hAnsi="Times New Roman" w:cs="Times New Roman"/>
      <w:kern w:val="0"/>
      <w:sz w:val="24"/>
      <w:szCs w:val="20"/>
    </w:rPr>
  </w:style>
  <w:style w:type="paragraph" w:styleId="32">
    <w:name w:val="Body Text Indent 3"/>
    <w:basedOn w:val="a"/>
    <w:link w:val="3Char0"/>
    <w:uiPriority w:val="99"/>
    <w:semiHidden/>
    <w:unhideWhenUsed/>
    <w:rsid w:val="007A7105"/>
    <w:pPr>
      <w:spacing w:after="120"/>
      <w:ind w:leftChars="200" w:left="420"/>
    </w:pPr>
    <w:rPr>
      <w:kern w:val="0"/>
      <w:sz w:val="16"/>
      <w:szCs w:val="20"/>
    </w:rPr>
  </w:style>
  <w:style w:type="character" w:customStyle="1" w:styleId="3Char0">
    <w:name w:val="正文文本缩进 3 Char"/>
    <w:basedOn w:val="a0"/>
    <w:link w:val="32"/>
    <w:uiPriority w:val="99"/>
    <w:semiHidden/>
    <w:rsid w:val="007A7105"/>
    <w:rPr>
      <w:rFonts w:ascii="Times New Roman" w:eastAsia="仿宋_GB2312" w:hAnsi="Times New Roman" w:cs="Times New Roman"/>
      <w:kern w:val="0"/>
      <w:sz w:val="16"/>
      <w:szCs w:val="20"/>
    </w:rPr>
  </w:style>
  <w:style w:type="paragraph" w:styleId="afb">
    <w:name w:val="Document Map"/>
    <w:basedOn w:val="a"/>
    <w:link w:val="Chard"/>
    <w:uiPriority w:val="99"/>
    <w:semiHidden/>
    <w:unhideWhenUsed/>
    <w:rsid w:val="007A7105"/>
    <w:pPr>
      <w:shd w:val="clear" w:color="auto" w:fill="000080"/>
    </w:pPr>
  </w:style>
  <w:style w:type="character" w:customStyle="1" w:styleId="Chard">
    <w:name w:val="文档结构图 Char"/>
    <w:basedOn w:val="a0"/>
    <w:link w:val="afb"/>
    <w:uiPriority w:val="99"/>
    <w:semiHidden/>
    <w:rsid w:val="007A7105"/>
    <w:rPr>
      <w:rFonts w:ascii="Times New Roman" w:eastAsia="仿宋_GB2312" w:hAnsi="Times New Roman" w:cs="Times New Roman"/>
      <w:sz w:val="32"/>
      <w:szCs w:val="24"/>
      <w:shd w:val="clear" w:color="auto" w:fill="000080"/>
    </w:rPr>
  </w:style>
  <w:style w:type="paragraph" w:styleId="afc">
    <w:name w:val="Plain Text"/>
    <w:basedOn w:val="a"/>
    <w:next w:val="a"/>
    <w:link w:val="Chare"/>
    <w:uiPriority w:val="99"/>
    <w:semiHidden/>
    <w:unhideWhenUsed/>
    <w:rsid w:val="007A7105"/>
    <w:pPr>
      <w:autoSpaceDE w:val="0"/>
      <w:autoSpaceDN w:val="0"/>
      <w:adjustRightInd w:val="0"/>
      <w:jc w:val="left"/>
    </w:pPr>
    <w:rPr>
      <w:rFonts w:ascii="宋体" w:eastAsia="宋体" w:hAnsi="Courier New"/>
      <w:kern w:val="0"/>
      <w:sz w:val="20"/>
      <w:szCs w:val="20"/>
    </w:rPr>
  </w:style>
  <w:style w:type="character" w:customStyle="1" w:styleId="Chare">
    <w:name w:val="纯文本 Char"/>
    <w:basedOn w:val="a0"/>
    <w:link w:val="afc"/>
    <w:uiPriority w:val="99"/>
    <w:semiHidden/>
    <w:rsid w:val="007A7105"/>
    <w:rPr>
      <w:rFonts w:ascii="宋体" w:eastAsia="宋体" w:hAnsi="Courier New" w:cs="Times New Roman"/>
      <w:kern w:val="0"/>
      <w:sz w:val="20"/>
      <w:szCs w:val="20"/>
    </w:rPr>
  </w:style>
  <w:style w:type="paragraph" w:styleId="afd">
    <w:name w:val="annotation subject"/>
    <w:basedOn w:val="af5"/>
    <w:next w:val="af5"/>
    <w:link w:val="Charf"/>
    <w:uiPriority w:val="99"/>
    <w:semiHidden/>
    <w:unhideWhenUsed/>
    <w:rsid w:val="007A7105"/>
    <w:rPr>
      <w:b/>
    </w:rPr>
  </w:style>
  <w:style w:type="character" w:customStyle="1" w:styleId="Charf">
    <w:name w:val="批注主题 Char"/>
    <w:basedOn w:val="Char8"/>
    <w:link w:val="afd"/>
    <w:uiPriority w:val="99"/>
    <w:semiHidden/>
    <w:rsid w:val="007A7105"/>
    <w:rPr>
      <w:rFonts w:ascii="Times New Roman" w:eastAsia="仿宋_GB2312" w:hAnsi="Times New Roman" w:cs="Times New Roman"/>
      <w:b/>
      <w:kern w:val="0"/>
      <w:sz w:val="24"/>
      <w:szCs w:val="20"/>
    </w:rPr>
  </w:style>
  <w:style w:type="paragraph" w:styleId="TOC">
    <w:name w:val="TOC Heading"/>
    <w:basedOn w:val="1"/>
    <w:next w:val="a"/>
    <w:uiPriority w:val="99"/>
    <w:semiHidden/>
    <w:unhideWhenUsed/>
    <w:qFormat/>
    <w:rsid w:val="007A7105"/>
    <w:pPr>
      <w:widowControl/>
      <w:spacing w:beforeLines="0" w:before="0" w:afterLines="0" w:after="0" w:line="276" w:lineRule="auto"/>
      <w:jc w:val="left"/>
      <w:outlineLvl w:val="9"/>
    </w:pPr>
    <w:rPr>
      <w:rFonts w:ascii="Cambria" w:eastAsia="宋体" w:hAnsi="Cambria"/>
      <w:bCs/>
      <w:color w:val="365F91"/>
      <w:kern w:val="0"/>
      <w:sz w:val="28"/>
      <w:szCs w:val="28"/>
    </w:rPr>
  </w:style>
  <w:style w:type="paragraph" w:customStyle="1" w:styleId="Style2">
    <w:name w:val="_Style 2"/>
    <w:basedOn w:val="a"/>
    <w:uiPriority w:val="99"/>
    <w:rsid w:val="007A7105"/>
    <w:pPr>
      <w:widowControl/>
      <w:spacing w:after="160" w:line="240" w:lineRule="exact"/>
      <w:jc w:val="left"/>
    </w:pPr>
  </w:style>
  <w:style w:type="paragraph" w:customStyle="1" w:styleId="Charf0">
    <w:name w:val="Char"/>
    <w:basedOn w:val="afb"/>
    <w:uiPriority w:val="99"/>
    <w:rsid w:val="007A7105"/>
    <w:pPr>
      <w:adjustRightInd w:val="0"/>
      <w:spacing w:line="436" w:lineRule="exact"/>
      <w:ind w:left="357"/>
      <w:jc w:val="left"/>
      <w:outlineLvl w:val="3"/>
    </w:pPr>
  </w:style>
  <w:style w:type="paragraph" w:customStyle="1" w:styleId="16">
    <w:name w:val="普通(网站)1"/>
    <w:basedOn w:val="a"/>
    <w:uiPriority w:val="99"/>
    <w:rsid w:val="007A7105"/>
    <w:pPr>
      <w:widowControl/>
      <w:spacing w:before="100" w:beforeAutospacing="1" w:after="100" w:afterAutospacing="1"/>
      <w:jc w:val="left"/>
    </w:pPr>
    <w:rPr>
      <w:rFonts w:ascii="宋体" w:eastAsia="宋体" w:hAnsi="宋体" w:cs="宋体"/>
      <w:kern w:val="0"/>
      <w:sz w:val="24"/>
    </w:rPr>
  </w:style>
  <w:style w:type="paragraph" w:customStyle="1" w:styleId="Char40">
    <w:name w:val="Char4"/>
    <w:basedOn w:val="a"/>
    <w:uiPriority w:val="99"/>
    <w:rsid w:val="007A7105"/>
    <w:pPr>
      <w:spacing w:line="360" w:lineRule="auto"/>
      <w:ind w:firstLineChars="200" w:firstLine="200"/>
    </w:pPr>
  </w:style>
  <w:style w:type="character" w:customStyle="1" w:styleId="1CharChar">
    <w:name w:val="样式1 Char Char"/>
    <w:link w:val="11"/>
    <w:uiPriority w:val="99"/>
    <w:locked/>
    <w:rsid w:val="007A7105"/>
    <w:rPr>
      <w:rFonts w:ascii="Arial" w:eastAsia="仿宋_GB2312" w:hAnsi="Arial" w:cs="Times New Roman"/>
      <w:sz w:val="24"/>
      <w:szCs w:val="24"/>
    </w:rPr>
  </w:style>
  <w:style w:type="paragraph" w:customStyle="1" w:styleId="ListParagraph1">
    <w:name w:val="List Paragraph1"/>
    <w:basedOn w:val="a"/>
    <w:uiPriority w:val="99"/>
    <w:rsid w:val="007A7105"/>
    <w:pPr>
      <w:ind w:firstLineChars="200" w:firstLine="420"/>
    </w:pPr>
  </w:style>
  <w:style w:type="paragraph" w:customStyle="1" w:styleId="NormalWeb1">
    <w:name w:val="Normal (Web)1"/>
    <w:basedOn w:val="a"/>
    <w:uiPriority w:val="99"/>
    <w:rsid w:val="007A7105"/>
    <w:pPr>
      <w:widowControl/>
      <w:spacing w:before="100" w:beforeAutospacing="1" w:after="100" w:afterAutospacing="1"/>
      <w:jc w:val="left"/>
    </w:pPr>
    <w:rPr>
      <w:rFonts w:ascii="宋体" w:eastAsia="宋体" w:hAnsi="宋体" w:cs="宋体"/>
      <w:kern w:val="0"/>
      <w:sz w:val="24"/>
    </w:rPr>
  </w:style>
  <w:style w:type="paragraph" w:customStyle="1" w:styleId="Char30">
    <w:name w:val="Char3"/>
    <w:basedOn w:val="a"/>
    <w:uiPriority w:val="99"/>
    <w:rsid w:val="007A7105"/>
    <w:pPr>
      <w:ind w:left="-48"/>
    </w:pPr>
  </w:style>
  <w:style w:type="character" w:customStyle="1" w:styleId="CharChar0">
    <w:name w:val="正文小四 Char Char"/>
    <w:link w:val="afe"/>
    <w:uiPriority w:val="99"/>
    <w:locked/>
    <w:rsid w:val="007A7105"/>
    <w:rPr>
      <w:sz w:val="24"/>
    </w:rPr>
  </w:style>
  <w:style w:type="paragraph" w:customStyle="1" w:styleId="afe">
    <w:name w:val="正文小四"/>
    <w:basedOn w:val="a"/>
    <w:link w:val="CharChar0"/>
    <w:uiPriority w:val="99"/>
    <w:rsid w:val="007A7105"/>
    <w:pPr>
      <w:spacing w:line="360" w:lineRule="auto"/>
      <w:ind w:firstLineChars="200" w:firstLine="200"/>
      <w:jc w:val="left"/>
    </w:pPr>
    <w:rPr>
      <w:rFonts w:asciiTheme="minorHAnsi" w:eastAsiaTheme="minorEastAsia" w:hAnsiTheme="minorHAnsi" w:cstheme="minorBidi"/>
      <w:sz w:val="24"/>
      <w:szCs w:val="22"/>
    </w:rPr>
  </w:style>
  <w:style w:type="character" w:customStyle="1" w:styleId="haydonliCharChar">
    <w:name w:val="haydonli Char Char"/>
    <w:link w:val="haydonli"/>
    <w:uiPriority w:val="99"/>
    <w:locked/>
    <w:rsid w:val="007A7105"/>
    <w:rPr>
      <w:sz w:val="24"/>
    </w:rPr>
  </w:style>
  <w:style w:type="paragraph" w:customStyle="1" w:styleId="haydonli">
    <w:name w:val="haydonli"/>
    <w:basedOn w:val="a"/>
    <w:link w:val="haydonliCharChar"/>
    <w:uiPriority w:val="99"/>
    <w:rsid w:val="007A7105"/>
    <w:pPr>
      <w:snapToGrid w:val="0"/>
      <w:spacing w:line="400" w:lineRule="exact"/>
      <w:ind w:firstLineChars="200" w:firstLine="451"/>
    </w:pPr>
    <w:rPr>
      <w:rFonts w:asciiTheme="minorHAnsi" w:eastAsiaTheme="minorEastAsia" w:hAnsiTheme="minorHAnsi" w:cstheme="minorBidi"/>
      <w:sz w:val="24"/>
      <w:szCs w:val="22"/>
    </w:rPr>
  </w:style>
  <w:style w:type="character" w:customStyle="1" w:styleId="CharChar1">
    <w:name w:val="表格 Char Char"/>
    <w:link w:val="aff"/>
    <w:uiPriority w:val="99"/>
    <w:locked/>
    <w:rsid w:val="007A7105"/>
    <w:rPr>
      <w:rFonts w:ascii="仿宋_GB2312" w:eastAsia="仿宋_GB2312"/>
      <w:spacing w:val="6"/>
      <w:sz w:val="18"/>
    </w:rPr>
  </w:style>
  <w:style w:type="paragraph" w:customStyle="1" w:styleId="aff">
    <w:name w:val="表格"/>
    <w:basedOn w:val="a"/>
    <w:next w:val="a"/>
    <w:link w:val="CharChar1"/>
    <w:uiPriority w:val="99"/>
    <w:rsid w:val="007A7105"/>
    <w:pPr>
      <w:widowControl/>
      <w:adjustRightInd w:val="0"/>
      <w:spacing w:line="312" w:lineRule="exact"/>
      <w:ind w:leftChars="-35" w:left="-35" w:rightChars="-35" w:right="-35"/>
      <w:jc w:val="center"/>
    </w:pPr>
    <w:rPr>
      <w:rFonts w:ascii="仿宋_GB2312" w:hAnsiTheme="minorHAnsi" w:cstheme="minorBidi"/>
      <w:spacing w:val="6"/>
      <w:sz w:val="18"/>
      <w:szCs w:val="22"/>
    </w:rPr>
  </w:style>
  <w:style w:type="character" w:customStyle="1" w:styleId="Char20">
    <w:name w:val="君邦正文 Char2"/>
    <w:link w:val="aff0"/>
    <w:uiPriority w:val="99"/>
    <w:locked/>
    <w:rsid w:val="007A7105"/>
    <w:rPr>
      <w:sz w:val="24"/>
    </w:rPr>
  </w:style>
  <w:style w:type="paragraph" w:customStyle="1" w:styleId="aff0">
    <w:name w:val="君邦正文"/>
    <w:link w:val="Char20"/>
    <w:uiPriority w:val="99"/>
    <w:rsid w:val="007A7105"/>
    <w:pPr>
      <w:spacing w:after="60" w:line="360" w:lineRule="auto"/>
      <w:ind w:firstLineChars="200" w:firstLine="480"/>
      <w:jc w:val="both"/>
    </w:pPr>
    <w:rPr>
      <w:sz w:val="24"/>
    </w:rPr>
  </w:style>
  <w:style w:type="character" w:customStyle="1" w:styleId="CharChar2">
    <w:name w:val="正文修改 Char Char"/>
    <w:link w:val="aff1"/>
    <w:uiPriority w:val="99"/>
    <w:locked/>
    <w:rsid w:val="007A7105"/>
    <w:rPr>
      <w:sz w:val="24"/>
    </w:rPr>
  </w:style>
  <w:style w:type="paragraph" w:customStyle="1" w:styleId="aff1">
    <w:name w:val="正文修改"/>
    <w:basedOn w:val="a"/>
    <w:link w:val="CharChar2"/>
    <w:uiPriority w:val="99"/>
    <w:rsid w:val="007A7105"/>
    <w:pPr>
      <w:spacing w:line="360" w:lineRule="auto"/>
      <w:ind w:firstLineChars="200" w:firstLine="480"/>
    </w:pPr>
    <w:rPr>
      <w:rFonts w:asciiTheme="minorHAnsi" w:eastAsiaTheme="minorEastAsia" w:hAnsiTheme="minorHAnsi" w:cstheme="minorBidi"/>
      <w:sz w:val="24"/>
      <w:szCs w:val="22"/>
    </w:rPr>
  </w:style>
  <w:style w:type="character" w:customStyle="1" w:styleId="3CharChar">
    <w:name w:val="样式3正文 Char Char"/>
    <w:link w:val="33"/>
    <w:uiPriority w:val="99"/>
    <w:locked/>
    <w:rsid w:val="007A7105"/>
    <w:rPr>
      <w:sz w:val="24"/>
    </w:rPr>
  </w:style>
  <w:style w:type="paragraph" w:customStyle="1" w:styleId="33">
    <w:name w:val="样式3正文"/>
    <w:basedOn w:val="a"/>
    <w:link w:val="3CharChar"/>
    <w:uiPriority w:val="99"/>
    <w:rsid w:val="007A7105"/>
    <w:pPr>
      <w:spacing w:line="360" w:lineRule="auto"/>
      <w:ind w:firstLineChars="200" w:firstLine="480"/>
    </w:pPr>
    <w:rPr>
      <w:rFonts w:asciiTheme="minorHAnsi" w:eastAsiaTheme="minorEastAsia" w:hAnsiTheme="minorHAnsi" w:cstheme="minorBidi"/>
      <w:sz w:val="24"/>
      <w:szCs w:val="22"/>
    </w:rPr>
  </w:style>
  <w:style w:type="paragraph" w:customStyle="1" w:styleId="xl65">
    <w:name w:val="xl65"/>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TOC1">
    <w:name w:val="TOC 标题1"/>
    <w:basedOn w:val="1"/>
    <w:next w:val="a"/>
    <w:uiPriority w:val="99"/>
    <w:rsid w:val="007A7105"/>
    <w:pPr>
      <w:widowControl/>
      <w:spacing w:beforeLines="0" w:before="0" w:afterLines="0" w:after="0" w:line="276" w:lineRule="auto"/>
      <w:jc w:val="left"/>
      <w:outlineLvl w:val="9"/>
    </w:pPr>
    <w:rPr>
      <w:rFonts w:ascii="Cambria" w:eastAsia="宋体" w:hAnsi="Cambria"/>
      <w:bCs/>
      <w:color w:val="365F91"/>
      <w:kern w:val="0"/>
      <w:sz w:val="28"/>
      <w:szCs w:val="28"/>
    </w:rPr>
  </w:style>
  <w:style w:type="paragraph" w:customStyle="1" w:styleId="xl75">
    <w:name w:val="xl75"/>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7">
    <w:name w:val="xl67"/>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41">
    <w:name w:val="列出段落4"/>
    <w:basedOn w:val="a"/>
    <w:uiPriority w:val="99"/>
    <w:rsid w:val="007A7105"/>
    <w:pPr>
      <w:ind w:firstLineChars="200" w:firstLine="420"/>
    </w:pPr>
    <w:rPr>
      <w:rFonts w:ascii="Calibri" w:eastAsia="宋体" w:hAnsi="Calibri" w:cs="黑体"/>
      <w:sz w:val="21"/>
      <w:szCs w:val="22"/>
    </w:rPr>
  </w:style>
  <w:style w:type="paragraph" w:customStyle="1" w:styleId="aff2">
    <w:name w:val="表头"/>
    <w:basedOn w:val="a"/>
    <w:uiPriority w:val="99"/>
    <w:rsid w:val="007A7105"/>
    <w:pPr>
      <w:ind w:firstLine="480"/>
      <w:jc w:val="center"/>
    </w:pPr>
    <w:rPr>
      <w:rFonts w:ascii="宋体" w:eastAsia="宋体" w:hAnsi="宋体"/>
      <w:b/>
      <w:sz w:val="28"/>
      <w:szCs w:val="20"/>
    </w:rPr>
  </w:style>
  <w:style w:type="paragraph" w:customStyle="1" w:styleId="24">
    <w:name w:val="列出段落2"/>
    <w:basedOn w:val="a"/>
    <w:uiPriority w:val="99"/>
    <w:rsid w:val="007A7105"/>
    <w:pPr>
      <w:ind w:firstLineChars="200" w:firstLine="420"/>
    </w:pPr>
    <w:rPr>
      <w:rFonts w:ascii="Calibri" w:eastAsia="宋体" w:hAnsi="Calibri"/>
      <w:sz w:val="21"/>
      <w:szCs w:val="22"/>
    </w:rPr>
  </w:style>
  <w:style w:type="paragraph" w:customStyle="1" w:styleId="CharCharCharCharCharCharCharCharChar1Char">
    <w:name w:val="Char Char Char Char Char Char Char Char Char1 Char"/>
    <w:basedOn w:val="1"/>
    <w:uiPriority w:val="99"/>
    <w:rsid w:val="007A7105"/>
    <w:pPr>
      <w:snapToGrid w:val="0"/>
      <w:spacing w:beforeLines="0" w:before="0" w:afterLines="0" w:after="0" w:line="348" w:lineRule="auto"/>
      <w:ind w:firstLineChars="200" w:firstLine="200"/>
      <w:jc w:val="both"/>
    </w:pPr>
    <w:rPr>
      <w:rFonts w:ascii="Calibri" w:eastAsia="宋体" w:hAnsi="Calibri"/>
      <w:sz w:val="24"/>
      <w:szCs w:val="20"/>
    </w:rPr>
  </w:style>
  <w:style w:type="paragraph" w:customStyle="1" w:styleId="pa-1">
    <w:name w:val="pa-1"/>
    <w:basedOn w:val="a"/>
    <w:uiPriority w:val="99"/>
    <w:rsid w:val="007A7105"/>
    <w:pPr>
      <w:widowControl/>
      <w:spacing w:before="150" w:after="150"/>
      <w:jc w:val="left"/>
    </w:pPr>
    <w:rPr>
      <w:rFonts w:ascii="宋体" w:eastAsia="宋体" w:hAnsi="宋体" w:cs="宋体"/>
      <w:kern w:val="0"/>
      <w:sz w:val="24"/>
    </w:rPr>
  </w:style>
  <w:style w:type="paragraph" w:customStyle="1" w:styleId="pa-2">
    <w:name w:val="pa-2"/>
    <w:basedOn w:val="a"/>
    <w:uiPriority w:val="99"/>
    <w:rsid w:val="007A7105"/>
    <w:pPr>
      <w:widowControl/>
      <w:spacing w:before="150" w:after="150"/>
      <w:jc w:val="left"/>
    </w:pPr>
    <w:rPr>
      <w:rFonts w:ascii="宋体" w:eastAsia="宋体" w:hAnsi="宋体" w:cs="宋体"/>
      <w:kern w:val="0"/>
      <w:sz w:val="24"/>
    </w:rPr>
  </w:style>
  <w:style w:type="paragraph" w:customStyle="1" w:styleId="font6">
    <w:name w:val="font6"/>
    <w:basedOn w:val="a"/>
    <w:uiPriority w:val="99"/>
    <w:rsid w:val="007A7105"/>
    <w:pPr>
      <w:widowControl/>
      <w:spacing w:before="100" w:beforeAutospacing="1" w:after="100" w:afterAutospacing="1"/>
      <w:jc w:val="left"/>
    </w:pPr>
    <w:rPr>
      <w:rFonts w:ascii="宋体" w:eastAsia="宋体" w:hAnsi="宋体" w:cs="宋体"/>
      <w:kern w:val="0"/>
      <w:sz w:val="18"/>
      <w:szCs w:val="18"/>
    </w:rPr>
  </w:style>
  <w:style w:type="paragraph" w:customStyle="1" w:styleId="Char21">
    <w:name w:val="Char2"/>
    <w:basedOn w:val="a"/>
    <w:uiPriority w:val="99"/>
    <w:rsid w:val="007A7105"/>
    <w:pPr>
      <w:spacing w:line="360" w:lineRule="auto"/>
      <w:ind w:firstLineChars="200" w:firstLine="200"/>
    </w:pPr>
  </w:style>
  <w:style w:type="paragraph" w:customStyle="1" w:styleId="Style23">
    <w:name w:val="_Style 23"/>
    <w:basedOn w:val="a"/>
    <w:uiPriority w:val="99"/>
    <w:rsid w:val="007A7105"/>
    <w:pPr>
      <w:spacing w:line="360" w:lineRule="auto"/>
      <w:ind w:firstLineChars="200" w:firstLine="200"/>
    </w:pPr>
    <w:rPr>
      <w:rFonts w:eastAsia="宋体"/>
      <w:sz w:val="21"/>
      <w:szCs w:val="20"/>
    </w:rPr>
  </w:style>
  <w:style w:type="paragraph" w:customStyle="1" w:styleId="17">
    <w:name w:val="正文缩进1"/>
    <w:basedOn w:val="af4"/>
    <w:uiPriority w:val="99"/>
    <w:rsid w:val="007A7105"/>
    <w:pPr>
      <w:adjustRightInd w:val="0"/>
      <w:snapToGrid w:val="0"/>
      <w:spacing w:line="360" w:lineRule="auto"/>
      <w:ind w:left="960" w:firstLineChars="0" w:hanging="478"/>
    </w:pPr>
    <w:rPr>
      <w:rFonts w:ascii="仿宋_GB2312" w:eastAsia="仿宋_GB2312"/>
      <w:color w:val="000000"/>
      <w:spacing w:val="6"/>
      <w:kern w:val="0"/>
      <w:sz w:val="24"/>
      <w:szCs w:val="20"/>
    </w:rPr>
  </w:style>
  <w:style w:type="paragraph" w:customStyle="1" w:styleId="Char41">
    <w:name w:val="Char41"/>
    <w:basedOn w:val="a"/>
    <w:uiPriority w:val="99"/>
    <w:rsid w:val="007A7105"/>
    <w:pPr>
      <w:spacing w:line="360" w:lineRule="auto"/>
      <w:ind w:firstLineChars="200" w:firstLine="200"/>
    </w:pPr>
    <w:rPr>
      <w:rFonts w:eastAsia="宋体"/>
      <w:sz w:val="24"/>
      <w:szCs w:val="20"/>
    </w:rPr>
  </w:style>
  <w:style w:type="paragraph" w:customStyle="1" w:styleId="xl79">
    <w:name w:val="xl79"/>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CharCharCharChar">
    <w:name w:val="Char Char Char Char"/>
    <w:basedOn w:val="a"/>
    <w:uiPriority w:val="99"/>
    <w:rsid w:val="007A7105"/>
    <w:pPr>
      <w:widowControl/>
      <w:spacing w:after="160" w:line="240" w:lineRule="exact"/>
      <w:jc w:val="left"/>
    </w:pPr>
    <w:rPr>
      <w:rFonts w:ascii="Arial" w:eastAsia="宋体" w:hAnsi="Arial" w:cs="Verdana"/>
      <w:b/>
      <w:kern w:val="0"/>
      <w:sz w:val="24"/>
      <w:lang w:eastAsia="en-US"/>
    </w:rPr>
  </w:style>
  <w:style w:type="paragraph" w:customStyle="1" w:styleId="xl74">
    <w:name w:val="xl74"/>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rPr>
  </w:style>
  <w:style w:type="paragraph" w:customStyle="1" w:styleId="pa-8">
    <w:name w:val="pa-8"/>
    <w:basedOn w:val="a"/>
    <w:uiPriority w:val="99"/>
    <w:rsid w:val="007A7105"/>
    <w:pPr>
      <w:widowControl/>
      <w:spacing w:before="150" w:after="150"/>
      <w:jc w:val="left"/>
    </w:pPr>
    <w:rPr>
      <w:rFonts w:ascii="宋体" w:eastAsia="宋体" w:hAnsi="宋体" w:cs="宋体"/>
      <w:kern w:val="0"/>
      <w:sz w:val="24"/>
    </w:rPr>
  </w:style>
  <w:style w:type="paragraph" w:customStyle="1" w:styleId="pa-3">
    <w:name w:val="pa-3"/>
    <w:basedOn w:val="a"/>
    <w:uiPriority w:val="99"/>
    <w:rsid w:val="007A7105"/>
    <w:pPr>
      <w:widowControl/>
      <w:spacing w:before="150" w:after="150"/>
      <w:jc w:val="left"/>
    </w:pPr>
    <w:rPr>
      <w:rFonts w:ascii="宋体" w:eastAsia="宋体" w:hAnsi="宋体" w:cs="宋体"/>
      <w:kern w:val="0"/>
      <w:sz w:val="24"/>
    </w:rPr>
  </w:style>
  <w:style w:type="paragraph" w:customStyle="1" w:styleId="xl78">
    <w:name w:val="xl78"/>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ParaCharCharCharCharCharCharCharCharChar">
    <w:name w:val="默认段落字体 Para Char Char Char Char Char Char Char Char Char"/>
    <w:basedOn w:val="a"/>
    <w:uiPriority w:val="99"/>
    <w:rsid w:val="007A7105"/>
    <w:pPr>
      <w:keepNext/>
      <w:keepLines/>
      <w:spacing w:line="360" w:lineRule="auto"/>
      <w:jc w:val="left"/>
    </w:pPr>
    <w:rPr>
      <w:rFonts w:eastAsia="宋体"/>
      <w:sz w:val="21"/>
      <w:szCs w:val="20"/>
    </w:rPr>
  </w:style>
  <w:style w:type="paragraph" w:customStyle="1" w:styleId="xl69">
    <w:name w:val="xl69"/>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ParaChar">
    <w:name w:val="默认段落字体 Para Char"/>
    <w:basedOn w:val="a"/>
    <w:uiPriority w:val="99"/>
    <w:rsid w:val="007A7105"/>
    <w:pPr>
      <w:spacing w:line="360" w:lineRule="auto"/>
      <w:ind w:firstLineChars="200" w:firstLine="200"/>
    </w:pPr>
    <w:rPr>
      <w:rFonts w:ascii="宋体" w:eastAsia="宋体" w:hAnsi="宋体" w:cs="宋体"/>
      <w:sz w:val="24"/>
    </w:rPr>
  </w:style>
  <w:style w:type="paragraph" w:customStyle="1" w:styleId="aff3">
    <w:name w:val="段"/>
    <w:uiPriority w:val="99"/>
    <w:rsid w:val="007A7105"/>
    <w:pPr>
      <w:autoSpaceDE w:val="0"/>
      <w:autoSpaceDN w:val="0"/>
      <w:ind w:firstLineChars="200" w:firstLine="200"/>
      <w:jc w:val="both"/>
    </w:pPr>
    <w:rPr>
      <w:rFonts w:ascii="宋体" w:eastAsia="宋体" w:hAnsi="Calibri" w:cs="Times New Roman"/>
      <w:kern w:val="0"/>
      <w:szCs w:val="20"/>
    </w:rPr>
  </w:style>
  <w:style w:type="paragraph" w:customStyle="1" w:styleId="34">
    <w:name w:val="列出段落3"/>
    <w:basedOn w:val="a"/>
    <w:uiPriority w:val="99"/>
    <w:rsid w:val="007A7105"/>
    <w:pPr>
      <w:ind w:firstLineChars="200" w:firstLine="420"/>
    </w:pPr>
    <w:rPr>
      <w:rFonts w:ascii="Calibri" w:eastAsia="宋体" w:hAnsi="Calibri"/>
      <w:sz w:val="21"/>
      <w:szCs w:val="22"/>
    </w:rPr>
  </w:style>
  <w:style w:type="paragraph" w:customStyle="1" w:styleId="xl70">
    <w:name w:val="xl70"/>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6">
    <w:name w:val="xl76"/>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Char1CharCharChar">
    <w:name w:val="Char1 Char Char Char"/>
    <w:basedOn w:val="a"/>
    <w:uiPriority w:val="99"/>
    <w:rsid w:val="007A7105"/>
    <w:pPr>
      <w:keepNext/>
      <w:keepLines/>
      <w:spacing w:line="360" w:lineRule="auto"/>
      <w:jc w:val="left"/>
    </w:pPr>
    <w:rPr>
      <w:rFonts w:ascii="Tahoma" w:eastAsia="宋体" w:hAnsi="Tahoma"/>
      <w:b/>
      <w:sz w:val="30"/>
      <w:szCs w:val="20"/>
    </w:rPr>
  </w:style>
  <w:style w:type="paragraph" w:customStyle="1" w:styleId="Char10">
    <w:name w:val="Char1"/>
    <w:basedOn w:val="a"/>
    <w:uiPriority w:val="99"/>
    <w:rsid w:val="007A7105"/>
    <w:pPr>
      <w:tabs>
        <w:tab w:val="left" w:pos="360"/>
      </w:tabs>
      <w:snapToGrid w:val="0"/>
      <w:spacing w:line="360" w:lineRule="auto"/>
    </w:pPr>
    <w:rPr>
      <w:rFonts w:eastAsia="宋体"/>
      <w:sz w:val="21"/>
      <w:szCs w:val="20"/>
    </w:rPr>
  </w:style>
  <w:style w:type="paragraph" w:customStyle="1" w:styleId="pa-5">
    <w:name w:val="pa-5"/>
    <w:basedOn w:val="a"/>
    <w:uiPriority w:val="99"/>
    <w:rsid w:val="007A7105"/>
    <w:pPr>
      <w:widowControl/>
      <w:spacing w:before="150" w:after="150"/>
      <w:jc w:val="left"/>
    </w:pPr>
    <w:rPr>
      <w:rFonts w:ascii="宋体" w:eastAsia="宋体" w:hAnsi="宋体" w:cs="宋体"/>
      <w:kern w:val="0"/>
      <w:sz w:val="24"/>
    </w:rPr>
  </w:style>
  <w:style w:type="paragraph" w:customStyle="1" w:styleId="Default">
    <w:name w:val="Default"/>
    <w:uiPriority w:val="99"/>
    <w:rsid w:val="007A7105"/>
    <w:pPr>
      <w:widowControl w:val="0"/>
      <w:autoSpaceDE w:val="0"/>
      <w:autoSpaceDN w:val="0"/>
      <w:adjustRightInd w:val="0"/>
    </w:pPr>
    <w:rPr>
      <w:rFonts w:ascii="楷体" w:eastAsia="楷体" w:hAnsi="Calibri" w:cs="楷体"/>
      <w:color w:val="000000"/>
      <w:kern w:val="0"/>
      <w:sz w:val="24"/>
      <w:szCs w:val="24"/>
    </w:rPr>
  </w:style>
  <w:style w:type="paragraph" w:customStyle="1" w:styleId="xl68">
    <w:name w:val="xl68"/>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pa-4">
    <w:name w:val="pa-4"/>
    <w:basedOn w:val="a"/>
    <w:uiPriority w:val="99"/>
    <w:rsid w:val="007A7105"/>
    <w:pPr>
      <w:widowControl/>
      <w:spacing w:before="150" w:after="150"/>
      <w:jc w:val="left"/>
    </w:pPr>
    <w:rPr>
      <w:rFonts w:ascii="宋体" w:eastAsia="宋体" w:hAnsi="宋体" w:cs="宋体"/>
      <w:kern w:val="0"/>
      <w:sz w:val="24"/>
    </w:rPr>
  </w:style>
  <w:style w:type="paragraph" w:customStyle="1" w:styleId="font5">
    <w:name w:val="font5"/>
    <w:basedOn w:val="a"/>
    <w:uiPriority w:val="99"/>
    <w:rsid w:val="007A7105"/>
    <w:pPr>
      <w:widowControl/>
      <w:spacing w:before="100" w:beforeAutospacing="1" w:after="100" w:afterAutospacing="1"/>
      <w:jc w:val="left"/>
    </w:pPr>
    <w:rPr>
      <w:rFonts w:ascii="宋体" w:eastAsia="宋体" w:hAnsi="宋体" w:cs="宋体"/>
      <w:kern w:val="0"/>
      <w:sz w:val="18"/>
      <w:szCs w:val="18"/>
    </w:rPr>
  </w:style>
  <w:style w:type="paragraph" w:customStyle="1" w:styleId="msolistparagraph0">
    <w:name w:val="msolistparagraph"/>
    <w:basedOn w:val="a"/>
    <w:uiPriority w:val="99"/>
    <w:rsid w:val="007A7105"/>
    <w:pPr>
      <w:ind w:firstLineChars="200" w:firstLine="420"/>
    </w:pPr>
    <w:rPr>
      <w:rFonts w:ascii="Calibri" w:eastAsia="宋体" w:hAnsi="Calibri"/>
      <w:sz w:val="21"/>
      <w:szCs w:val="22"/>
    </w:rPr>
  </w:style>
  <w:style w:type="paragraph" w:customStyle="1" w:styleId="Char80">
    <w:name w:val="Char8"/>
    <w:basedOn w:val="a"/>
    <w:uiPriority w:val="99"/>
    <w:rsid w:val="007A7105"/>
    <w:pPr>
      <w:tabs>
        <w:tab w:val="left" w:pos="840"/>
      </w:tabs>
      <w:ind w:left="840" w:hanging="420"/>
    </w:pPr>
    <w:rPr>
      <w:rFonts w:eastAsia="宋体"/>
      <w:sz w:val="24"/>
    </w:rPr>
  </w:style>
  <w:style w:type="paragraph" w:customStyle="1" w:styleId="ListParagraph11">
    <w:name w:val="List Paragraph11"/>
    <w:basedOn w:val="a"/>
    <w:uiPriority w:val="99"/>
    <w:rsid w:val="007A7105"/>
    <w:pPr>
      <w:ind w:firstLineChars="200" w:firstLine="420"/>
    </w:pPr>
    <w:rPr>
      <w:rFonts w:ascii="Calibri" w:eastAsia="宋体" w:hAnsi="Calibri"/>
      <w:sz w:val="21"/>
      <w:szCs w:val="20"/>
    </w:rPr>
  </w:style>
  <w:style w:type="paragraph" w:customStyle="1" w:styleId="pa-0">
    <w:name w:val="pa-0"/>
    <w:basedOn w:val="a"/>
    <w:uiPriority w:val="99"/>
    <w:rsid w:val="007A7105"/>
    <w:pPr>
      <w:widowControl/>
      <w:spacing w:before="150" w:after="150"/>
      <w:jc w:val="left"/>
    </w:pPr>
    <w:rPr>
      <w:rFonts w:ascii="宋体" w:eastAsia="宋体" w:hAnsi="宋体" w:cs="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afb"/>
    <w:uiPriority w:val="99"/>
    <w:rsid w:val="007A7105"/>
    <w:rPr>
      <w:rFonts w:ascii="Calibri" w:eastAsia="宋体" w:hAnsi="Calibri"/>
      <w:sz w:val="21"/>
      <w:szCs w:val="22"/>
    </w:rPr>
  </w:style>
  <w:style w:type="paragraph" w:customStyle="1" w:styleId="xl77">
    <w:name w:val="xl77"/>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6">
    <w:name w:val="xl66"/>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CharChar1">
    <w:name w:val="Char Char Char Char1"/>
    <w:basedOn w:val="a"/>
    <w:uiPriority w:val="99"/>
    <w:rsid w:val="007A7105"/>
    <w:pPr>
      <w:keepNext/>
      <w:keepLines/>
      <w:spacing w:line="360" w:lineRule="auto"/>
      <w:jc w:val="left"/>
    </w:pPr>
    <w:rPr>
      <w:rFonts w:ascii="Tahoma" w:eastAsia="宋体" w:hAnsi="Tahoma"/>
      <w:b/>
      <w:sz w:val="30"/>
      <w:szCs w:val="20"/>
    </w:rPr>
  </w:style>
  <w:style w:type="paragraph" w:customStyle="1" w:styleId="GB2312">
    <w:name w:val="样式 仿宋_GB2312 小四 加粗"/>
    <w:uiPriority w:val="99"/>
    <w:rsid w:val="007A7105"/>
    <w:pPr>
      <w:spacing w:line="360" w:lineRule="auto"/>
      <w:ind w:firstLineChars="200" w:firstLine="482"/>
      <w:jc w:val="both"/>
    </w:pPr>
    <w:rPr>
      <w:rFonts w:ascii="仿宋_GB2312" w:eastAsia="仿宋_GB2312" w:hAnsi="Times New Roman" w:cs="宋体"/>
      <w:b/>
      <w:bCs/>
      <w:sz w:val="24"/>
      <w:szCs w:val="20"/>
    </w:rPr>
  </w:style>
  <w:style w:type="paragraph" w:customStyle="1" w:styleId="xl71">
    <w:name w:val="xl71"/>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aff4">
    <w:name w:val="我的正文"/>
    <w:basedOn w:val="a"/>
    <w:uiPriority w:val="99"/>
    <w:rsid w:val="007A7105"/>
    <w:pPr>
      <w:spacing w:line="540" w:lineRule="exact"/>
      <w:ind w:firstLineChars="200" w:firstLine="560"/>
    </w:pPr>
    <w:rPr>
      <w:rFonts w:eastAsia="宋体"/>
      <w:sz w:val="28"/>
    </w:rPr>
  </w:style>
  <w:style w:type="paragraph" w:customStyle="1" w:styleId="aff5">
    <w:name w:val="正文图标题"/>
    <w:next w:val="aff3"/>
    <w:uiPriority w:val="99"/>
    <w:rsid w:val="007A7105"/>
    <w:pPr>
      <w:jc w:val="center"/>
    </w:pPr>
    <w:rPr>
      <w:rFonts w:ascii="黑体" w:eastAsia="黑体" w:hAnsi="Calibri" w:cs="Times New Roman"/>
      <w:kern w:val="0"/>
      <w:szCs w:val="20"/>
    </w:rPr>
  </w:style>
  <w:style w:type="paragraph" w:customStyle="1" w:styleId="xl82">
    <w:name w:val="xl82"/>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aff6">
    <w:name w:val="章标题"/>
    <w:next w:val="aff3"/>
    <w:uiPriority w:val="99"/>
    <w:rsid w:val="007A7105"/>
    <w:pPr>
      <w:tabs>
        <w:tab w:val="left" w:pos="1440"/>
      </w:tabs>
      <w:spacing w:beforeLines="50"/>
      <w:jc w:val="both"/>
      <w:outlineLvl w:val="1"/>
    </w:pPr>
    <w:rPr>
      <w:rFonts w:ascii="黑体" w:eastAsia="黑体" w:hAnsi="Calibri" w:cs="Times New Roman"/>
      <w:kern w:val="0"/>
      <w:szCs w:val="20"/>
    </w:rPr>
  </w:style>
  <w:style w:type="paragraph" w:customStyle="1" w:styleId="xl73">
    <w:name w:val="xl73"/>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1">
    <w:name w:val="xl81"/>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3">
    <w:name w:val="xl83"/>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xl84">
    <w:name w:val="xl84"/>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1"/>
      <w:szCs w:val="21"/>
    </w:rPr>
  </w:style>
  <w:style w:type="paragraph" w:customStyle="1" w:styleId="xl85">
    <w:name w:val="xl85"/>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宋体" w:eastAsia="宋体" w:hAnsi="宋体" w:cs="宋体"/>
      <w:kern w:val="0"/>
      <w:sz w:val="24"/>
    </w:rPr>
  </w:style>
  <w:style w:type="paragraph" w:customStyle="1" w:styleId="xl86">
    <w:name w:val="xl86"/>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1"/>
      <w:szCs w:val="21"/>
    </w:rPr>
  </w:style>
  <w:style w:type="paragraph" w:customStyle="1" w:styleId="xl87">
    <w:name w:val="xl87"/>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msonormal0">
    <w:name w:val="msonormal"/>
    <w:basedOn w:val="a"/>
    <w:uiPriority w:val="99"/>
    <w:rsid w:val="007A7105"/>
    <w:pPr>
      <w:widowControl/>
      <w:spacing w:before="100" w:beforeAutospacing="1" w:after="100" w:afterAutospacing="1"/>
      <w:jc w:val="left"/>
    </w:pPr>
    <w:rPr>
      <w:rFonts w:ascii="宋体" w:eastAsia="宋体" w:hAnsi="宋体" w:cs="宋体"/>
      <w:kern w:val="0"/>
      <w:sz w:val="24"/>
    </w:rPr>
  </w:style>
  <w:style w:type="paragraph" w:customStyle="1" w:styleId="xl63">
    <w:name w:val="xl63"/>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rPr>
  </w:style>
  <w:style w:type="paragraph" w:customStyle="1" w:styleId="xl64">
    <w:name w:val="xl64"/>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仿宋_GB2312" w:hAnsi="宋体" w:cs="宋体"/>
      <w:kern w:val="0"/>
      <w:sz w:val="24"/>
    </w:rPr>
  </w:style>
  <w:style w:type="paragraph" w:customStyle="1" w:styleId="font7">
    <w:name w:val="font7"/>
    <w:basedOn w:val="a"/>
    <w:uiPriority w:val="99"/>
    <w:rsid w:val="007A7105"/>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uiPriority w:val="99"/>
    <w:rsid w:val="007A7105"/>
    <w:pPr>
      <w:widowControl/>
      <w:spacing w:before="100" w:beforeAutospacing="1" w:after="100" w:afterAutospacing="1"/>
      <w:jc w:val="left"/>
    </w:pPr>
    <w:rPr>
      <w:rFonts w:ascii="Calibri" w:eastAsia="宋体" w:hAnsi="Calibri" w:cs="Calibri"/>
      <w:color w:val="000000"/>
      <w:kern w:val="0"/>
      <w:sz w:val="22"/>
      <w:szCs w:val="22"/>
    </w:rPr>
  </w:style>
  <w:style w:type="paragraph" w:customStyle="1" w:styleId="font9">
    <w:name w:val="font9"/>
    <w:basedOn w:val="a"/>
    <w:uiPriority w:val="99"/>
    <w:rsid w:val="007A7105"/>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
    <w:uiPriority w:val="99"/>
    <w:rsid w:val="007A7105"/>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1">
    <w:name w:val="font11"/>
    <w:basedOn w:val="a"/>
    <w:uiPriority w:val="99"/>
    <w:rsid w:val="007A7105"/>
    <w:pPr>
      <w:widowControl/>
      <w:spacing w:before="100" w:beforeAutospacing="1" w:after="100" w:afterAutospacing="1"/>
      <w:jc w:val="left"/>
    </w:pPr>
    <w:rPr>
      <w:rFonts w:ascii="宋体" w:eastAsia="宋体" w:hAnsi="宋体" w:cs="宋体"/>
      <w:kern w:val="0"/>
      <w:sz w:val="22"/>
      <w:szCs w:val="22"/>
    </w:rPr>
  </w:style>
  <w:style w:type="paragraph" w:customStyle="1" w:styleId="font12">
    <w:name w:val="font12"/>
    <w:basedOn w:val="a"/>
    <w:uiPriority w:val="99"/>
    <w:rsid w:val="007A7105"/>
    <w:pPr>
      <w:widowControl/>
      <w:spacing w:before="100" w:beforeAutospacing="1" w:after="100" w:afterAutospacing="1"/>
      <w:jc w:val="left"/>
    </w:pPr>
    <w:rPr>
      <w:rFonts w:ascii="宋体" w:eastAsia="宋体" w:hAnsi="宋体" w:cs="宋体"/>
      <w:kern w:val="0"/>
      <w:sz w:val="22"/>
      <w:szCs w:val="22"/>
    </w:rPr>
  </w:style>
  <w:style w:type="paragraph" w:customStyle="1" w:styleId="xl88">
    <w:name w:val="xl88"/>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9">
    <w:name w:val="xl89"/>
    <w:basedOn w:val="a"/>
    <w:uiPriority w:val="99"/>
    <w:rsid w:val="007A7105"/>
    <w:pPr>
      <w:widowControl/>
      <w:spacing w:before="100" w:beforeAutospacing="1" w:after="100" w:afterAutospacing="1"/>
      <w:jc w:val="center"/>
    </w:pPr>
    <w:rPr>
      <w:rFonts w:ascii="宋体" w:eastAsia="宋体" w:hAnsi="宋体" w:cs="宋体"/>
      <w:kern w:val="0"/>
      <w:sz w:val="24"/>
    </w:rPr>
  </w:style>
  <w:style w:type="paragraph" w:customStyle="1" w:styleId="xl90">
    <w:name w:val="xl90"/>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4"/>
    </w:rPr>
  </w:style>
  <w:style w:type="paragraph" w:customStyle="1" w:styleId="xl91">
    <w:name w:val="xl91"/>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000000"/>
      <w:kern w:val="0"/>
      <w:sz w:val="24"/>
    </w:rPr>
  </w:style>
  <w:style w:type="paragraph" w:customStyle="1" w:styleId="xl92">
    <w:name w:val="xl92"/>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B0F0"/>
      <w:kern w:val="0"/>
      <w:sz w:val="24"/>
    </w:rPr>
  </w:style>
  <w:style w:type="paragraph" w:customStyle="1" w:styleId="xl93">
    <w:name w:val="xl93"/>
    <w:basedOn w:val="a"/>
    <w:uiPriority w:val="99"/>
    <w:rsid w:val="007A7105"/>
    <w:pPr>
      <w:widowControl/>
      <w:spacing w:before="100" w:beforeAutospacing="1" w:after="100" w:afterAutospacing="1"/>
      <w:jc w:val="center"/>
    </w:pPr>
    <w:rPr>
      <w:rFonts w:ascii="宋体" w:eastAsia="宋体" w:hAnsi="宋体" w:cs="宋体"/>
      <w:color w:val="00B0F0"/>
      <w:kern w:val="0"/>
      <w:sz w:val="24"/>
    </w:rPr>
  </w:style>
  <w:style w:type="paragraph" w:customStyle="1" w:styleId="xl94">
    <w:name w:val="xl94"/>
    <w:basedOn w:val="a"/>
    <w:uiPriority w:val="99"/>
    <w:rsid w:val="007A7105"/>
    <w:pPr>
      <w:widowControl/>
      <w:shd w:val="clear" w:color="auto" w:fill="D8E4BC"/>
      <w:spacing w:before="100" w:beforeAutospacing="1" w:after="100" w:afterAutospacing="1"/>
      <w:jc w:val="left"/>
    </w:pPr>
    <w:rPr>
      <w:rFonts w:ascii="宋体" w:eastAsia="宋体" w:hAnsi="宋体" w:cs="宋体"/>
      <w:kern w:val="0"/>
      <w:sz w:val="24"/>
    </w:rPr>
  </w:style>
  <w:style w:type="paragraph" w:customStyle="1" w:styleId="xl95">
    <w:name w:val="xl95"/>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rFonts w:ascii="宋体" w:eastAsia="宋体" w:hAnsi="宋体" w:cs="宋体"/>
      <w:color w:val="FF0000"/>
      <w:kern w:val="0"/>
      <w:sz w:val="24"/>
    </w:rPr>
  </w:style>
  <w:style w:type="paragraph" w:customStyle="1" w:styleId="xl96">
    <w:name w:val="xl96"/>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97">
    <w:name w:val="xl97"/>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B0F0"/>
      <w:kern w:val="0"/>
      <w:sz w:val="24"/>
    </w:rPr>
  </w:style>
  <w:style w:type="paragraph" w:customStyle="1" w:styleId="xl98">
    <w:name w:val="xl98"/>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00B0F0"/>
      <w:kern w:val="0"/>
      <w:sz w:val="24"/>
    </w:rPr>
  </w:style>
  <w:style w:type="paragraph" w:customStyle="1" w:styleId="xl99">
    <w:name w:val="xl99"/>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0">
    <w:name w:val="xl100"/>
    <w:basedOn w:val="a"/>
    <w:uiPriority w:val="99"/>
    <w:rsid w:val="007A7105"/>
    <w:pPr>
      <w:widowControl/>
      <w:pBdr>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1">
    <w:name w:val="xl101"/>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2">
    <w:name w:val="xl102"/>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3">
    <w:name w:val="xl103"/>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4">
    <w:name w:val="xl104"/>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5">
    <w:name w:val="xl105"/>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6">
    <w:name w:val="xl106"/>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7">
    <w:name w:val="xl107"/>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8">
    <w:name w:val="xl108"/>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xl109">
    <w:name w:val="xl109"/>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110">
    <w:name w:val="xl110"/>
    <w:basedOn w:val="a"/>
    <w:uiPriority w:val="99"/>
    <w:rsid w:val="007A7105"/>
    <w:pPr>
      <w:widowControl/>
      <w:pBdr>
        <w:left w:val="single" w:sz="4" w:space="0" w:color="auto"/>
      </w:pBdr>
      <w:spacing w:before="100" w:beforeAutospacing="1" w:after="100" w:afterAutospacing="1"/>
      <w:jc w:val="center"/>
    </w:pPr>
    <w:rPr>
      <w:rFonts w:ascii="宋体" w:eastAsia="宋体" w:hAnsi="宋体" w:cs="宋体"/>
      <w:kern w:val="0"/>
      <w:sz w:val="24"/>
    </w:rPr>
  </w:style>
  <w:style w:type="paragraph" w:customStyle="1" w:styleId="xl111">
    <w:name w:val="xl111"/>
    <w:basedOn w:val="a"/>
    <w:uiPriority w:val="99"/>
    <w:rsid w:val="007A7105"/>
    <w:pPr>
      <w:widowControl/>
      <w:spacing w:before="100" w:beforeAutospacing="1" w:after="100" w:afterAutospacing="1"/>
      <w:jc w:val="center"/>
    </w:pPr>
    <w:rPr>
      <w:rFonts w:ascii="宋体" w:eastAsia="宋体" w:hAnsi="宋体" w:cs="宋体"/>
      <w:kern w:val="0"/>
      <w:sz w:val="24"/>
    </w:rPr>
  </w:style>
  <w:style w:type="paragraph" w:customStyle="1" w:styleId="xl112">
    <w:name w:val="xl112"/>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rPr>
  </w:style>
  <w:style w:type="paragraph" w:customStyle="1" w:styleId="xl113">
    <w:name w:val="xl113"/>
    <w:basedOn w:val="a"/>
    <w:uiPriority w:val="99"/>
    <w:rsid w:val="007A7105"/>
    <w:pPr>
      <w:widowControl/>
      <w:spacing w:before="100" w:beforeAutospacing="1" w:after="100" w:afterAutospacing="1"/>
      <w:jc w:val="center"/>
    </w:pPr>
    <w:rPr>
      <w:rFonts w:ascii="宋体" w:eastAsia="宋体" w:hAnsi="宋体" w:cs="宋体"/>
      <w:color w:val="FF0000"/>
      <w:kern w:val="0"/>
      <w:sz w:val="24"/>
    </w:rPr>
  </w:style>
  <w:style w:type="character" w:styleId="aff7">
    <w:name w:val="annotation reference"/>
    <w:uiPriority w:val="99"/>
    <w:semiHidden/>
    <w:unhideWhenUsed/>
    <w:rsid w:val="007A7105"/>
    <w:rPr>
      <w:rFonts w:ascii="Times New Roman" w:hAnsi="Times New Roman" w:cs="Times New Roman" w:hint="default"/>
      <w:sz w:val="21"/>
    </w:rPr>
  </w:style>
  <w:style w:type="character" w:customStyle="1" w:styleId="18">
    <w:name w:val="页码1"/>
    <w:rsid w:val="007A7105"/>
    <w:rPr>
      <w:rFonts w:ascii="Times New Roman" w:hAnsi="Times New Roman" w:cs="Times New Roman" w:hint="default"/>
    </w:rPr>
  </w:style>
  <w:style w:type="character" w:customStyle="1" w:styleId="Char11">
    <w:name w:val="页脚 Char1"/>
    <w:uiPriority w:val="99"/>
    <w:semiHidden/>
    <w:rsid w:val="007A7105"/>
    <w:rPr>
      <w:rFonts w:ascii="仿宋_GB2312" w:eastAsia="仿宋_GB2312" w:hint="eastAsia"/>
      <w:kern w:val="2"/>
      <w:sz w:val="18"/>
      <w:szCs w:val="18"/>
    </w:rPr>
  </w:style>
  <w:style w:type="character" w:customStyle="1" w:styleId="Char12">
    <w:name w:val="日期 Char1"/>
    <w:uiPriority w:val="99"/>
    <w:semiHidden/>
    <w:rsid w:val="007A7105"/>
    <w:rPr>
      <w:rFonts w:ascii="仿宋_GB2312" w:eastAsia="仿宋_GB2312" w:hint="eastAsia"/>
      <w:kern w:val="2"/>
      <w:sz w:val="32"/>
      <w:szCs w:val="24"/>
    </w:rPr>
  </w:style>
  <w:style w:type="character" w:customStyle="1" w:styleId="Char13">
    <w:name w:val="正文文本缩进 Char1"/>
    <w:uiPriority w:val="99"/>
    <w:semiHidden/>
    <w:rsid w:val="007A7105"/>
    <w:rPr>
      <w:rFonts w:ascii="仿宋_GB2312" w:eastAsia="仿宋_GB2312" w:hint="eastAsia"/>
      <w:kern w:val="2"/>
      <w:sz w:val="32"/>
      <w:szCs w:val="24"/>
    </w:rPr>
  </w:style>
  <w:style w:type="character" w:customStyle="1" w:styleId="BodyTextIndentChar">
    <w:name w:val="Body Text Indent Char"/>
    <w:uiPriority w:val="99"/>
    <w:locked/>
    <w:rsid w:val="007A7105"/>
    <w:rPr>
      <w:rFonts w:ascii="仿宋_GB2312" w:eastAsia="仿宋_GB2312" w:hint="eastAsia"/>
      <w:kern w:val="2"/>
      <w:sz w:val="24"/>
    </w:rPr>
  </w:style>
  <w:style w:type="character" w:customStyle="1" w:styleId="PageNumber1">
    <w:name w:val="Page Number1"/>
    <w:uiPriority w:val="99"/>
    <w:rsid w:val="007A7105"/>
  </w:style>
  <w:style w:type="character" w:customStyle="1" w:styleId="BodyTextChar">
    <w:name w:val="Body Text Char"/>
    <w:uiPriority w:val="99"/>
    <w:locked/>
    <w:rsid w:val="007A7105"/>
    <w:rPr>
      <w:rFonts w:ascii="黑体" w:eastAsia="黑体" w:hAnsi="黑体" w:hint="eastAsia"/>
      <w:sz w:val="32"/>
      <w:lang w:val="en-US" w:eastAsia="zh-CN"/>
    </w:rPr>
  </w:style>
  <w:style w:type="character" w:customStyle="1" w:styleId="BodyTextIndent2Char">
    <w:name w:val="Body Text Indent 2 Char"/>
    <w:uiPriority w:val="99"/>
    <w:locked/>
    <w:rsid w:val="007A7105"/>
    <w:rPr>
      <w:sz w:val="24"/>
    </w:rPr>
  </w:style>
  <w:style w:type="character" w:customStyle="1" w:styleId="dash6b63--6587-005f-005fchar1char1">
    <w:name w:val="dash6b63--6587-005f-005fchar1__char1"/>
    <w:uiPriority w:val="99"/>
    <w:rsid w:val="007A7105"/>
    <w:rPr>
      <w:rFonts w:ascii="Times New Roman" w:hAnsi="Times New Roman" w:cs="Times New Roman" w:hint="default"/>
      <w:strike w:val="0"/>
      <w:dstrike w:val="0"/>
      <w:sz w:val="20"/>
      <w:u w:val="none"/>
      <w:effect w:val="none"/>
    </w:rPr>
  </w:style>
  <w:style w:type="character" w:customStyle="1" w:styleId="ca-4">
    <w:name w:val="ca-4"/>
    <w:uiPriority w:val="99"/>
    <w:rsid w:val="007A7105"/>
  </w:style>
  <w:style w:type="character" w:customStyle="1" w:styleId="Char14">
    <w:name w:val="君邦正文 Char1"/>
    <w:uiPriority w:val="99"/>
    <w:rsid w:val="007A7105"/>
    <w:rPr>
      <w:rFonts w:ascii="宋体" w:eastAsia="宋体" w:hAnsi="宋体" w:hint="eastAsia"/>
      <w:snapToGrid/>
      <w:sz w:val="24"/>
      <w:lang w:val="en-US" w:eastAsia="zh-CN"/>
    </w:rPr>
  </w:style>
  <w:style w:type="character" w:customStyle="1" w:styleId="ca-2">
    <w:name w:val="ca-2"/>
    <w:uiPriority w:val="99"/>
    <w:rsid w:val="007A7105"/>
  </w:style>
  <w:style w:type="character" w:customStyle="1" w:styleId="PlainTextChar2">
    <w:name w:val="Plain Text Char2"/>
    <w:uiPriority w:val="99"/>
    <w:locked/>
    <w:rsid w:val="007A7105"/>
    <w:rPr>
      <w:rFonts w:ascii="宋体" w:eastAsia="宋体" w:hAnsi="Courier New" w:hint="eastAsia"/>
      <w:sz w:val="21"/>
    </w:rPr>
  </w:style>
  <w:style w:type="character" w:customStyle="1" w:styleId="BodyText2Char">
    <w:name w:val="Body Text 2 Char"/>
    <w:uiPriority w:val="99"/>
    <w:locked/>
    <w:rsid w:val="007A7105"/>
    <w:rPr>
      <w:sz w:val="24"/>
    </w:rPr>
  </w:style>
  <w:style w:type="character" w:customStyle="1" w:styleId="PlainTextChar1">
    <w:name w:val="Plain Text Char1"/>
    <w:uiPriority w:val="99"/>
    <w:semiHidden/>
    <w:locked/>
    <w:rsid w:val="007A7105"/>
    <w:rPr>
      <w:rFonts w:ascii="宋体" w:eastAsia="宋体" w:hAnsi="Courier New" w:hint="eastAsia"/>
      <w:sz w:val="21"/>
    </w:rPr>
  </w:style>
  <w:style w:type="character" w:customStyle="1" w:styleId="CharChar3">
    <w:name w:val="页脚 Char Char"/>
    <w:uiPriority w:val="99"/>
    <w:rsid w:val="007A7105"/>
    <w:rPr>
      <w:rFonts w:ascii="宋体" w:eastAsia="宋体" w:hAnsi="宋体" w:hint="eastAsia"/>
      <w:kern w:val="2"/>
      <w:sz w:val="18"/>
      <w:lang w:val="en-US" w:eastAsia="zh-CN"/>
    </w:rPr>
  </w:style>
  <w:style w:type="character" w:customStyle="1" w:styleId="CharChar4">
    <w:name w:val="Char Char4"/>
    <w:uiPriority w:val="99"/>
    <w:rsid w:val="007A7105"/>
    <w:rPr>
      <w:rFonts w:ascii="宋体" w:eastAsia="宋体" w:hAnsi="Courier New" w:hint="eastAsia"/>
      <w:kern w:val="2"/>
      <w:sz w:val="21"/>
      <w:lang w:val="en-US" w:eastAsia="zh-CN"/>
    </w:rPr>
  </w:style>
  <w:style w:type="character" w:customStyle="1" w:styleId="SubtitleChar">
    <w:name w:val="Subtitle Char"/>
    <w:uiPriority w:val="99"/>
    <w:locked/>
    <w:rsid w:val="007A7105"/>
    <w:rPr>
      <w:rFonts w:ascii="Cambria" w:hAnsi="Cambria" w:hint="default"/>
      <w:b/>
      <w:bCs w:val="0"/>
      <w:kern w:val="28"/>
      <w:sz w:val="32"/>
    </w:rPr>
  </w:style>
  <w:style w:type="character" w:customStyle="1" w:styleId="ca-0">
    <w:name w:val="ca-0"/>
    <w:uiPriority w:val="99"/>
    <w:rsid w:val="007A7105"/>
  </w:style>
  <w:style w:type="character" w:customStyle="1" w:styleId="EndnoteTextChar">
    <w:name w:val="Endnote Text Char"/>
    <w:uiPriority w:val="99"/>
    <w:locked/>
    <w:rsid w:val="007A7105"/>
    <w:rPr>
      <w:sz w:val="24"/>
    </w:rPr>
  </w:style>
  <w:style w:type="character" w:customStyle="1" w:styleId="BalloonTextChar">
    <w:name w:val="Balloon Text Char"/>
    <w:uiPriority w:val="99"/>
    <w:locked/>
    <w:rsid w:val="007A7105"/>
    <w:rPr>
      <w:sz w:val="18"/>
    </w:rPr>
  </w:style>
  <w:style w:type="character" w:customStyle="1" w:styleId="HTMLPreformattedChar">
    <w:name w:val="HTML Preformatted Char"/>
    <w:uiPriority w:val="99"/>
    <w:locked/>
    <w:rsid w:val="007A7105"/>
    <w:rPr>
      <w:rFonts w:ascii="宋体" w:eastAsia="宋体" w:hAnsi="宋体" w:hint="eastAsia"/>
      <w:sz w:val="24"/>
    </w:rPr>
  </w:style>
  <w:style w:type="character" w:customStyle="1" w:styleId="DateChar">
    <w:name w:val="Date Char"/>
    <w:uiPriority w:val="99"/>
    <w:locked/>
    <w:rsid w:val="007A7105"/>
  </w:style>
  <w:style w:type="character" w:customStyle="1" w:styleId="CommentTextChar">
    <w:name w:val="Comment Text Char"/>
    <w:uiPriority w:val="99"/>
    <w:semiHidden/>
    <w:locked/>
    <w:rsid w:val="007A7105"/>
    <w:rPr>
      <w:sz w:val="24"/>
    </w:rPr>
  </w:style>
  <w:style w:type="character" w:customStyle="1" w:styleId="ca-5">
    <w:name w:val="ca-5"/>
    <w:uiPriority w:val="99"/>
    <w:rsid w:val="007A7105"/>
  </w:style>
  <w:style w:type="character" w:customStyle="1" w:styleId="ca-3">
    <w:name w:val="ca-3"/>
    <w:uiPriority w:val="99"/>
    <w:rsid w:val="007A7105"/>
  </w:style>
  <w:style w:type="character" w:customStyle="1" w:styleId="BodyTextIndent3Char">
    <w:name w:val="Body Text Indent 3 Char"/>
    <w:uiPriority w:val="99"/>
    <w:locked/>
    <w:rsid w:val="007A7105"/>
    <w:rPr>
      <w:sz w:val="16"/>
    </w:rPr>
  </w:style>
  <w:style w:type="character" w:customStyle="1" w:styleId="CommentSubjectChar">
    <w:name w:val="Comment Subject Char"/>
    <w:uiPriority w:val="99"/>
    <w:semiHidden/>
    <w:locked/>
    <w:rsid w:val="007A7105"/>
    <w:rPr>
      <w:b/>
      <w:bCs w:val="0"/>
      <w:sz w:val="24"/>
    </w:rPr>
  </w:style>
  <w:style w:type="character" w:customStyle="1" w:styleId="msoins0">
    <w:name w:val="msoins"/>
    <w:uiPriority w:val="99"/>
    <w:rsid w:val="007A7105"/>
  </w:style>
  <w:style w:type="character" w:customStyle="1" w:styleId="apple-style-span">
    <w:name w:val="apple-style-span"/>
    <w:uiPriority w:val="99"/>
    <w:rsid w:val="007A7105"/>
  </w:style>
  <w:style w:type="character" w:customStyle="1" w:styleId="SalutationChar">
    <w:name w:val="Salutation Char"/>
    <w:uiPriority w:val="99"/>
    <w:locked/>
    <w:rsid w:val="007A7105"/>
    <w:rPr>
      <w:rFonts w:ascii="仿宋_GB2312" w:eastAsia="仿宋_GB2312" w:hint="eastAsia"/>
      <w:sz w:val="28"/>
    </w:rPr>
  </w:style>
  <w:style w:type="character" w:customStyle="1" w:styleId="Char15">
    <w:name w:val="文档结构图 Char1"/>
    <w:uiPriority w:val="99"/>
    <w:semiHidden/>
    <w:rsid w:val="007A7105"/>
    <w:rPr>
      <w:rFonts w:ascii="宋体" w:eastAsia="宋体" w:hAnsi="宋体" w:hint="eastAsia"/>
      <w:sz w:val="18"/>
    </w:rPr>
  </w:style>
  <w:style w:type="character" w:customStyle="1" w:styleId="Char16">
    <w:name w:val="批注文字 Char1"/>
    <w:uiPriority w:val="99"/>
    <w:semiHidden/>
    <w:rsid w:val="007A7105"/>
    <w:rPr>
      <w:rFonts w:ascii="仿宋_GB2312" w:eastAsia="仿宋_GB2312" w:hint="eastAsia"/>
      <w:kern w:val="2"/>
      <w:sz w:val="24"/>
    </w:rPr>
  </w:style>
  <w:style w:type="character" w:customStyle="1" w:styleId="Char17">
    <w:name w:val="批注主题 Char1"/>
    <w:uiPriority w:val="99"/>
    <w:semiHidden/>
    <w:rsid w:val="007A7105"/>
    <w:rPr>
      <w:rFonts w:ascii="仿宋_GB2312" w:eastAsia="仿宋_GB2312" w:hint="eastAsia"/>
      <w:b/>
      <w:bCs w:val="0"/>
      <w:kern w:val="2"/>
      <w:sz w:val="24"/>
    </w:rPr>
  </w:style>
  <w:style w:type="character" w:customStyle="1" w:styleId="Char18">
    <w:name w:val="称呼 Char1"/>
    <w:uiPriority w:val="99"/>
    <w:semiHidden/>
    <w:rsid w:val="007A7105"/>
    <w:rPr>
      <w:rFonts w:ascii="仿宋_GB2312" w:eastAsia="仿宋_GB2312" w:hint="eastAsia"/>
      <w:kern w:val="2"/>
      <w:sz w:val="24"/>
    </w:rPr>
  </w:style>
  <w:style w:type="character" w:customStyle="1" w:styleId="Char19">
    <w:name w:val="标题 Char1"/>
    <w:uiPriority w:val="99"/>
    <w:rsid w:val="007A7105"/>
    <w:rPr>
      <w:rFonts w:ascii="Cambria" w:eastAsia="宋体" w:hAnsi="Cambria" w:hint="default"/>
      <w:b/>
      <w:bCs w:val="0"/>
      <w:sz w:val="32"/>
    </w:rPr>
  </w:style>
  <w:style w:type="character" w:customStyle="1" w:styleId="Char1a">
    <w:name w:val="批注框文本 Char1"/>
    <w:uiPriority w:val="99"/>
    <w:semiHidden/>
    <w:rsid w:val="007A7105"/>
    <w:rPr>
      <w:rFonts w:ascii="仿宋_GB2312" w:eastAsia="仿宋_GB2312" w:hint="eastAsia"/>
      <w:kern w:val="2"/>
      <w:sz w:val="18"/>
    </w:rPr>
  </w:style>
  <w:style w:type="character" w:customStyle="1" w:styleId="Char1b">
    <w:name w:val="副标题 Char1"/>
    <w:uiPriority w:val="99"/>
    <w:rsid w:val="007A7105"/>
    <w:rPr>
      <w:rFonts w:ascii="Cambria" w:hAnsi="Cambria" w:hint="default"/>
      <w:b/>
      <w:bCs w:val="0"/>
      <w:kern w:val="28"/>
      <w:sz w:val="32"/>
    </w:rPr>
  </w:style>
  <w:style w:type="character" w:customStyle="1" w:styleId="Char1c">
    <w:name w:val="纯文本 Char1"/>
    <w:uiPriority w:val="99"/>
    <w:semiHidden/>
    <w:rsid w:val="007A7105"/>
    <w:rPr>
      <w:rFonts w:ascii="宋体" w:eastAsia="宋体" w:hAnsi="Courier New" w:hint="eastAsia"/>
      <w:kern w:val="2"/>
      <w:sz w:val="21"/>
    </w:rPr>
  </w:style>
  <w:style w:type="character" w:customStyle="1" w:styleId="3Char1">
    <w:name w:val="正文文本缩进 3 Char1"/>
    <w:uiPriority w:val="99"/>
    <w:semiHidden/>
    <w:rsid w:val="007A7105"/>
    <w:rPr>
      <w:rFonts w:ascii="仿宋_GB2312" w:eastAsia="仿宋_GB2312" w:hint="eastAsia"/>
      <w:kern w:val="2"/>
      <w:sz w:val="16"/>
    </w:rPr>
  </w:style>
  <w:style w:type="character" w:customStyle="1" w:styleId="2Char10">
    <w:name w:val="正文文本缩进 2 Char1"/>
    <w:uiPriority w:val="99"/>
    <w:semiHidden/>
    <w:rsid w:val="007A7105"/>
    <w:rPr>
      <w:rFonts w:ascii="仿宋_GB2312" w:eastAsia="仿宋_GB2312" w:hint="eastAsia"/>
      <w:kern w:val="2"/>
      <w:sz w:val="24"/>
    </w:rPr>
  </w:style>
  <w:style w:type="character" w:customStyle="1" w:styleId="2Char11">
    <w:name w:val="正文文本 2 Char1"/>
    <w:uiPriority w:val="99"/>
    <w:semiHidden/>
    <w:rsid w:val="007A7105"/>
    <w:rPr>
      <w:rFonts w:ascii="仿宋_GB2312" w:eastAsia="仿宋_GB2312" w:hint="eastAsia"/>
      <w:kern w:val="2"/>
      <w:sz w:val="24"/>
    </w:rPr>
  </w:style>
  <w:style w:type="character" w:customStyle="1" w:styleId="Char1d">
    <w:name w:val="尾注文本 Char1"/>
    <w:uiPriority w:val="99"/>
    <w:semiHidden/>
    <w:rsid w:val="007A7105"/>
    <w:rPr>
      <w:rFonts w:ascii="仿宋_GB2312" w:eastAsia="仿宋_GB2312" w:hint="eastAsia"/>
      <w:kern w:val="2"/>
      <w:sz w:val="24"/>
    </w:rPr>
  </w:style>
  <w:style w:type="character" w:customStyle="1" w:styleId="HTMLChar1">
    <w:name w:val="HTML 预设格式 Char1"/>
    <w:uiPriority w:val="99"/>
    <w:semiHidden/>
    <w:rsid w:val="007A7105"/>
    <w:rPr>
      <w:rFonts w:ascii="Courier New" w:eastAsia="仿宋_GB2312" w:hAnsi="Courier New" w:cs="Courier New" w:hint="default"/>
      <w:kern w:val="2"/>
    </w:rPr>
  </w:style>
  <w:style w:type="character" w:customStyle="1" w:styleId="aff8">
    <w:name w:val="页眉 字符"/>
    <w:uiPriority w:val="99"/>
    <w:rsid w:val="007A7105"/>
    <w:rPr>
      <w:rFonts w:ascii="Times New Roman" w:eastAsia="仿宋_GB2312" w:hAnsi="Times New Roman" w:cs="Times New Roman" w:hint="default"/>
      <w:sz w:val="18"/>
    </w:rPr>
  </w:style>
  <w:style w:type="character" w:customStyle="1" w:styleId="aff9">
    <w:name w:val="页脚 字符"/>
    <w:uiPriority w:val="99"/>
    <w:rsid w:val="007A7105"/>
    <w:rPr>
      <w:rFonts w:ascii="Times New Roman" w:eastAsia="仿宋_GB2312" w:hAnsi="Times New Roman" w:cs="Times New Roman" w:hint="default"/>
      <w:sz w:val="18"/>
    </w:rPr>
  </w:style>
  <w:style w:type="character" w:customStyle="1" w:styleId="fontstyle01">
    <w:name w:val="fontstyle01"/>
    <w:uiPriority w:val="99"/>
    <w:rsid w:val="007A7105"/>
    <w:rPr>
      <w:rFonts w:ascii="仿宋" w:eastAsia="仿宋" w:hAnsi="仿宋" w:hint="eastAsia"/>
      <w:color w:val="000000"/>
      <w:sz w:val="30"/>
    </w:rPr>
  </w:style>
  <w:style w:type="character" w:customStyle="1" w:styleId="fontstyle21">
    <w:name w:val="fontstyle21"/>
    <w:uiPriority w:val="99"/>
    <w:rsid w:val="007A7105"/>
    <w:rPr>
      <w:rFonts w:ascii="宋体" w:eastAsia="宋体" w:hAnsi="宋体" w:hint="eastAsia"/>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A7105"/>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9"/>
    <w:qFormat/>
    <w:rsid w:val="007A7105"/>
    <w:pPr>
      <w:keepNext/>
      <w:keepLines/>
      <w:spacing w:beforeLines="50" w:before="156" w:afterLines="50" w:after="156" w:line="600" w:lineRule="exact"/>
      <w:jc w:val="center"/>
      <w:outlineLvl w:val="0"/>
    </w:pPr>
    <w:rPr>
      <w:rFonts w:eastAsia="方正小标宋简体"/>
      <w:b/>
      <w:kern w:val="44"/>
      <w:sz w:val="44"/>
    </w:rPr>
  </w:style>
  <w:style w:type="paragraph" w:styleId="2">
    <w:name w:val="heading 2"/>
    <w:basedOn w:val="a"/>
    <w:next w:val="a"/>
    <w:link w:val="2Char"/>
    <w:uiPriority w:val="99"/>
    <w:qFormat/>
    <w:rsid w:val="007A7105"/>
    <w:pPr>
      <w:keepNext/>
      <w:keepLines/>
      <w:spacing w:line="579" w:lineRule="exact"/>
      <w:ind w:firstLineChars="200" w:firstLine="640"/>
      <w:outlineLvl w:val="1"/>
    </w:pPr>
    <w:rPr>
      <w:rFonts w:ascii="Arial" w:eastAsia="黑体" w:hAnsi="Arial"/>
      <w:b/>
    </w:rPr>
  </w:style>
  <w:style w:type="paragraph" w:styleId="3">
    <w:name w:val="heading 3"/>
    <w:basedOn w:val="a"/>
    <w:next w:val="a"/>
    <w:link w:val="3Char"/>
    <w:uiPriority w:val="99"/>
    <w:qFormat/>
    <w:rsid w:val="007A7105"/>
    <w:pPr>
      <w:keepNext/>
      <w:keepLines/>
      <w:spacing w:line="579" w:lineRule="exact"/>
      <w:ind w:firstLineChars="200" w:firstLine="640"/>
      <w:outlineLvl w:val="2"/>
    </w:pPr>
    <w:rPr>
      <w:rFonts w:eastAsia="楷体_GB2312"/>
      <w:b/>
    </w:rPr>
  </w:style>
  <w:style w:type="paragraph" w:styleId="4">
    <w:name w:val="heading 4"/>
    <w:basedOn w:val="a"/>
    <w:next w:val="a"/>
    <w:link w:val="4Char"/>
    <w:uiPriority w:val="99"/>
    <w:semiHidden/>
    <w:unhideWhenUsed/>
    <w:qFormat/>
    <w:rsid w:val="007A7105"/>
    <w:pPr>
      <w:keepNext/>
      <w:keepLines/>
      <w:spacing w:before="280" w:after="290" w:line="374" w:lineRule="auto"/>
      <w:outlineLvl w:val="3"/>
    </w:pPr>
    <w:rPr>
      <w:rFonts w:ascii="Cambria" w:eastAsia="宋体" w:hAnsi="Cambria"/>
      <w:b/>
      <w:sz w:val="28"/>
      <w:szCs w:val="20"/>
    </w:rPr>
  </w:style>
  <w:style w:type="paragraph" w:styleId="5">
    <w:name w:val="heading 5"/>
    <w:basedOn w:val="a"/>
    <w:next w:val="a"/>
    <w:link w:val="5Char"/>
    <w:uiPriority w:val="99"/>
    <w:semiHidden/>
    <w:unhideWhenUsed/>
    <w:qFormat/>
    <w:rsid w:val="007A7105"/>
    <w:pPr>
      <w:keepNext/>
      <w:keepLines/>
      <w:spacing w:before="280" w:after="290" w:line="374" w:lineRule="auto"/>
      <w:outlineLvl w:val="4"/>
    </w:pPr>
    <w:rPr>
      <w:rFonts w:eastAsia="宋体"/>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A7105"/>
    <w:rPr>
      <w:rFonts w:ascii="Times New Roman" w:eastAsia="方正小标宋简体" w:hAnsi="Times New Roman" w:cs="Times New Roman"/>
      <w:b/>
      <w:kern w:val="44"/>
      <w:sz w:val="44"/>
      <w:szCs w:val="24"/>
    </w:rPr>
  </w:style>
  <w:style w:type="character" w:customStyle="1" w:styleId="2Char">
    <w:name w:val="标题 2 Char"/>
    <w:basedOn w:val="a0"/>
    <w:link w:val="2"/>
    <w:uiPriority w:val="99"/>
    <w:rsid w:val="007A7105"/>
    <w:rPr>
      <w:rFonts w:ascii="Arial" w:eastAsia="黑体" w:hAnsi="Arial" w:cs="Times New Roman"/>
      <w:b/>
      <w:sz w:val="32"/>
      <w:szCs w:val="24"/>
    </w:rPr>
  </w:style>
  <w:style w:type="character" w:customStyle="1" w:styleId="3Char">
    <w:name w:val="标题 3 Char"/>
    <w:basedOn w:val="a0"/>
    <w:link w:val="3"/>
    <w:uiPriority w:val="99"/>
    <w:rsid w:val="007A7105"/>
    <w:rPr>
      <w:rFonts w:ascii="Times New Roman" w:eastAsia="楷体_GB2312" w:hAnsi="Times New Roman" w:cs="Times New Roman"/>
      <w:b/>
      <w:sz w:val="32"/>
      <w:szCs w:val="24"/>
    </w:rPr>
  </w:style>
  <w:style w:type="character" w:customStyle="1" w:styleId="4Char">
    <w:name w:val="标题 4 Char"/>
    <w:basedOn w:val="a0"/>
    <w:link w:val="4"/>
    <w:uiPriority w:val="99"/>
    <w:semiHidden/>
    <w:rsid w:val="007A7105"/>
    <w:rPr>
      <w:rFonts w:ascii="Cambria" w:eastAsia="宋体" w:hAnsi="Cambria" w:cs="Times New Roman"/>
      <w:b/>
      <w:sz w:val="28"/>
      <w:szCs w:val="20"/>
    </w:rPr>
  </w:style>
  <w:style w:type="character" w:customStyle="1" w:styleId="5Char">
    <w:name w:val="标题 5 Char"/>
    <w:basedOn w:val="a0"/>
    <w:link w:val="5"/>
    <w:uiPriority w:val="99"/>
    <w:semiHidden/>
    <w:rsid w:val="007A7105"/>
    <w:rPr>
      <w:rFonts w:ascii="Times New Roman" w:eastAsia="宋体" w:hAnsi="Times New Roman" w:cs="Times New Roman"/>
      <w:b/>
      <w:sz w:val="28"/>
      <w:szCs w:val="20"/>
    </w:rPr>
  </w:style>
  <w:style w:type="character" w:styleId="a3">
    <w:name w:val="Strong"/>
    <w:uiPriority w:val="22"/>
    <w:qFormat/>
    <w:rsid w:val="007A7105"/>
    <w:rPr>
      <w:b/>
      <w:bCs/>
    </w:rPr>
  </w:style>
  <w:style w:type="character" w:styleId="a4">
    <w:name w:val="Hyperlink"/>
    <w:uiPriority w:val="99"/>
    <w:rsid w:val="007A7105"/>
    <w:rPr>
      <w:strike w:val="0"/>
      <w:dstrike w:val="0"/>
      <w:color w:val="000000"/>
      <w:sz w:val="18"/>
      <w:szCs w:val="18"/>
      <w:u w:val="none"/>
    </w:rPr>
  </w:style>
  <w:style w:type="character" w:customStyle="1" w:styleId="font31">
    <w:name w:val="font31"/>
    <w:rsid w:val="007A7105"/>
    <w:rPr>
      <w:rFonts w:ascii="宋体" w:eastAsia="宋体" w:hAnsi="宋体" w:cs="宋体" w:hint="eastAsia"/>
      <w:color w:val="000000"/>
      <w:sz w:val="24"/>
      <w:szCs w:val="24"/>
      <w:u w:val="none"/>
    </w:rPr>
  </w:style>
  <w:style w:type="character" w:styleId="a5">
    <w:name w:val="page number"/>
    <w:basedOn w:val="a0"/>
    <w:rsid w:val="007A7105"/>
  </w:style>
  <w:style w:type="character" w:customStyle="1" w:styleId="pagenumber">
    <w:name w:val="page number"/>
    <w:rsid w:val="007A7105"/>
    <w:rPr>
      <w:rFonts w:cs="Times New Roman"/>
    </w:rPr>
  </w:style>
  <w:style w:type="character" w:customStyle="1" w:styleId="15">
    <w:name w:val="15"/>
    <w:rsid w:val="007A7105"/>
    <w:rPr>
      <w:rFonts w:ascii="Calibri" w:hAnsi="Calibri" w:cs="Calibri" w:hint="default"/>
      <w:color w:val="0000FF"/>
      <w:u w:val="single"/>
    </w:rPr>
  </w:style>
  <w:style w:type="character" w:customStyle="1" w:styleId="Char">
    <w:name w:val="正文文本 Char"/>
    <w:link w:val="a6"/>
    <w:uiPriority w:val="99"/>
    <w:rsid w:val="007A7105"/>
    <w:rPr>
      <w:rFonts w:ascii="黑体" w:eastAsia="黑体"/>
      <w:sz w:val="32"/>
    </w:rPr>
  </w:style>
  <w:style w:type="paragraph" w:customStyle="1" w:styleId="Style1">
    <w:name w:val="_Style 1"/>
    <w:basedOn w:val="a"/>
    <w:uiPriority w:val="99"/>
    <w:rsid w:val="007A7105"/>
    <w:pPr>
      <w:tabs>
        <w:tab w:val="left" w:pos="360"/>
      </w:tabs>
      <w:snapToGrid w:val="0"/>
      <w:spacing w:line="360" w:lineRule="auto"/>
    </w:pPr>
  </w:style>
  <w:style w:type="paragraph" w:customStyle="1" w:styleId="Char4">
    <w:name w:val=" Char4"/>
    <w:basedOn w:val="a"/>
    <w:rsid w:val="007A7105"/>
    <w:pPr>
      <w:spacing w:line="360" w:lineRule="auto"/>
      <w:ind w:firstLineChars="200" w:firstLine="200"/>
    </w:pPr>
  </w:style>
  <w:style w:type="paragraph" w:styleId="a7">
    <w:name w:val="header"/>
    <w:basedOn w:val="a"/>
    <w:link w:val="Char0"/>
    <w:uiPriority w:val="99"/>
    <w:rsid w:val="007A71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A7105"/>
    <w:rPr>
      <w:rFonts w:ascii="Times New Roman" w:eastAsia="仿宋_GB2312" w:hAnsi="Times New Roman" w:cs="Times New Roman"/>
      <w:sz w:val="18"/>
      <w:szCs w:val="18"/>
    </w:rPr>
  </w:style>
  <w:style w:type="paragraph" w:styleId="a6">
    <w:name w:val="Body Text"/>
    <w:basedOn w:val="a"/>
    <w:link w:val="Char"/>
    <w:uiPriority w:val="99"/>
    <w:rsid w:val="007A7105"/>
    <w:pPr>
      <w:widowControl/>
    </w:pPr>
    <w:rPr>
      <w:rFonts w:ascii="黑体" w:eastAsia="黑体" w:hAnsiTheme="minorHAnsi" w:cstheme="minorBidi"/>
      <w:szCs w:val="22"/>
    </w:rPr>
  </w:style>
  <w:style w:type="character" w:customStyle="1" w:styleId="Char1">
    <w:name w:val="正文文本 Char1"/>
    <w:basedOn w:val="a0"/>
    <w:uiPriority w:val="99"/>
    <w:semiHidden/>
    <w:rsid w:val="007A7105"/>
    <w:rPr>
      <w:rFonts w:ascii="Times New Roman" w:eastAsia="仿宋_GB2312" w:hAnsi="Times New Roman" w:cs="Times New Roman"/>
      <w:sz w:val="32"/>
      <w:szCs w:val="24"/>
    </w:rPr>
  </w:style>
  <w:style w:type="paragraph" w:styleId="10">
    <w:name w:val="toc 1"/>
    <w:basedOn w:val="a"/>
    <w:next w:val="a"/>
    <w:uiPriority w:val="99"/>
    <w:rsid w:val="007A7105"/>
  </w:style>
  <w:style w:type="paragraph" w:customStyle="1" w:styleId="p0">
    <w:name w:val="p0"/>
    <w:basedOn w:val="a"/>
    <w:uiPriority w:val="99"/>
    <w:rsid w:val="007A7105"/>
    <w:pPr>
      <w:widowControl/>
      <w:spacing w:before="100" w:beforeAutospacing="1" w:after="100" w:afterAutospacing="1"/>
      <w:jc w:val="left"/>
    </w:pPr>
    <w:rPr>
      <w:rFonts w:ascii="宋体" w:hAnsi="宋体" w:cs="宋体"/>
      <w:color w:val="000000"/>
      <w:kern w:val="0"/>
      <w:sz w:val="12"/>
      <w:szCs w:val="12"/>
    </w:rPr>
  </w:style>
  <w:style w:type="paragraph" w:customStyle="1" w:styleId="ListParagraph">
    <w:name w:val="List Paragraph"/>
    <w:basedOn w:val="a"/>
    <w:qFormat/>
    <w:rsid w:val="007A7105"/>
    <w:pPr>
      <w:ind w:firstLineChars="200" w:firstLine="420"/>
    </w:pPr>
  </w:style>
  <w:style w:type="paragraph" w:customStyle="1" w:styleId="11">
    <w:name w:val="样式1"/>
    <w:basedOn w:val="a"/>
    <w:link w:val="1CharChar"/>
    <w:uiPriority w:val="99"/>
    <w:rsid w:val="007A7105"/>
    <w:pPr>
      <w:spacing w:line="500" w:lineRule="exact"/>
      <w:ind w:firstLineChars="200" w:firstLine="200"/>
    </w:pPr>
    <w:rPr>
      <w:rFonts w:ascii="Arial" w:hAnsi="Arial"/>
      <w:sz w:val="24"/>
    </w:rPr>
  </w:style>
  <w:style w:type="paragraph" w:customStyle="1" w:styleId="CharCharChar1CharCharCharCharCharCharChar">
    <w:name w:val="Char Char Char1 Char Char Char Char Char Char Char"/>
    <w:basedOn w:val="a"/>
    <w:uiPriority w:val="99"/>
    <w:rsid w:val="007A7105"/>
  </w:style>
  <w:style w:type="paragraph" w:customStyle="1" w:styleId="a8">
    <w:name w:val="表格标题"/>
    <w:basedOn w:val="a"/>
    <w:uiPriority w:val="99"/>
    <w:rsid w:val="007A7105"/>
  </w:style>
  <w:style w:type="paragraph" w:styleId="a9">
    <w:name w:val="Normal (Web)"/>
    <w:basedOn w:val="a"/>
    <w:uiPriority w:val="99"/>
    <w:rsid w:val="007A7105"/>
    <w:pPr>
      <w:widowControl/>
      <w:spacing w:before="100" w:beforeAutospacing="1" w:after="100" w:afterAutospacing="1"/>
      <w:jc w:val="left"/>
    </w:pPr>
    <w:rPr>
      <w:rFonts w:ascii="宋体" w:hAnsi="宋体" w:cs="宋体"/>
      <w:kern w:val="0"/>
      <w:sz w:val="24"/>
    </w:rPr>
  </w:style>
  <w:style w:type="paragraph" w:styleId="aa">
    <w:name w:val="footer"/>
    <w:basedOn w:val="a"/>
    <w:link w:val="Char2"/>
    <w:uiPriority w:val="99"/>
    <w:rsid w:val="007A7105"/>
    <w:pPr>
      <w:tabs>
        <w:tab w:val="center" w:pos="4153"/>
        <w:tab w:val="right" w:pos="8306"/>
      </w:tabs>
      <w:snapToGrid w:val="0"/>
      <w:jc w:val="left"/>
    </w:pPr>
    <w:rPr>
      <w:sz w:val="18"/>
      <w:szCs w:val="18"/>
    </w:rPr>
  </w:style>
  <w:style w:type="character" w:customStyle="1" w:styleId="Char2">
    <w:name w:val="页脚 Char"/>
    <w:basedOn w:val="a0"/>
    <w:link w:val="aa"/>
    <w:uiPriority w:val="99"/>
    <w:rsid w:val="007A7105"/>
    <w:rPr>
      <w:rFonts w:ascii="Times New Roman" w:eastAsia="仿宋_GB2312" w:hAnsi="Times New Roman" w:cs="Times New Roman"/>
      <w:sz w:val="18"/>
      <w:szCs w:val="18"/>
    </w:rPr>
  </w:style>
  <w:style w:type="paragraph" w:customStyle="1" w:styleId="12">
    <w:name w:val="列出段落1"/>
    <w:basedOn w:val="a"/>
    <w:uiPriority w:val="99"/>
    <w:qFormat/>
    <w:rsid w:val="007A7105"/>
    <w:pPr>
      <w:ind w:firstLineChars="200" w:firstLine="420"/>
    </w:pPr>
    <w:rPr>
      <w:rFonts w:ascii="Calibri" w:hAnsi="Calibri"/>
      <w:szCs w:val="22"/>
    </w:rPr>
  </w:style>
  <w:style w:type="paragraph" w:customStyle="1" w:styleId="13">
    <w:name w:val="1"/>
    <w:basedOn w:val="a"/>
    <w:uiPriority w:val="99"/>
    <w:rsid w:val="007A7105"/>
    <w:pPr>
      <w:widowControl/>
      <w:spacing w:after="160" w:line="240" w:lineRule="exact"/>
      <w:jc w:val="left"/>
    </w:pPr>
  </w:style>
  <w:style w:type="paragraph" w:customStyle="1" w:styleId="customunionstyle">
    <w:name w:val="custom_unionstyle"/>
    <w:basedOn w:val="a"/>
    <w:uiPriority w:val="99"/>
    <w:rsid w:val="007A7105"/>
    <w:pPr>
      <w:widowControl/>
      <w:spacing w:before="100" w:beforeAutospacing="1" w:after="100" w:afterAutospacing="1"/>
      <w:jc w:val="left"/>
    </w:pPr>
    <w:rPr>
      <w:rFonts w:ascii="宋体" w:eastAsia="宋体" w:hAnsi="宋体" w:cs="宋体"/>
      <w:kern w:val="0"/>
      <w:sz w:val="24"/>
    </w:rPr>
  </w:style>
  <w:style w:type="paragraph" w:customStyle="1" w:styleId="Char3">
    <w:name w:val=" Char"/>
    <w:basedOn w:val="a"/>
    <w:rsid w:val="007A7105"/>
    <w:pPr>
      <w:ind w:left="-48"/>
    </w:pPr>
  </w:style>
  <w:style w:type="paragraph" w:customStyle="1" w:styleId="Style20">
    <w:name w:val="_Style 20"/>
    <w:basedOn w:val="a"/>
    <w:uiPriority w:val="99"/>
    <w:rsid w:val="007A7105"/>
    <w:pPr>
      <w:spacing w:line="360" w:lineRule="auto"/>
      <w:ind w:firstLineChars="200" w:firstLine="200"/>
    </w:pPr>
  </w:style>
  <w:style w:type="paragraph" w:styleId="ab">
    <w:name w:val="Title"/>
    <w:basedOn w:val="a"/>
    <w:next w:val="a"/>
    <w:link w:val="Char5"/>
    <w:uiPriority w:val="99"/>
    <w:qFormat/>
    <w:rsid w:val="007A7105"/>
    <w:pPr>
      <w:jc w:val="center"/>
      <w:outlineLvl w:val="0"/>
    </w:pPr>
    <w:rPr>
      <w:rFonts w:ascii="方正小标宋简体" w:eastAsia="方正小标宋简体" w:hAnsi="方正小标宋简体"/>
      <w:sz w:val="36"/>
      <w:szCs w:val="36"/>
    </w:rPr>
  </w:style>
  <w:style w:type="character" w:customStyle="1" w:styleId="Char5">
    <w:name w:val="标题 Char"/>
    <w:basedOn w:val="a0"/>
    <w:link w:val="ab"/>
    <w:uiPriority w:val="99"/>
    <w:rsid w:val="007A7105"/>
    <w:rPr>
      <w:rFonts w:ascii="方正小标宋简体" w:eastAsia="方正小标宋简体" w:hAnsi="方正小标宋简体" w:cs="Times New Roman"/>
      <w:sz w:val="36"/>
      <w:szCs w:val="36"/>
    </w:rPr>
  </w:style>
  <w:style w:type="paragraph" w:styleId="ac">
    <w:name w:val="List Paragraph"/>
    <w:basedOn w:val="a"/>
    <w:uiPriority w:val="99"/>
    <w:qFormat/>
    <w:rsid w:val="007A7105"/>
    <w:pPr>
      <w:ind w:firstLineChars="200" w:firstLine="420"/>
    </w:pPr>
    <w:rPr>
      <w:rFonts w:ascii="Calibri" w:hAnsi="Calibri"/>
      <w:szCs w:val="22"/>
    </w:rPr>
  </w:style>
  <w:style w:type="paragraph" w:customStyle="1" w:styleId="NormalWeb">
    <w:name w:val="Normal (Web)"/>
    <w:basedOn w:val="a"/>
    <w:rsid w:val="007A7105"/>
    <w:pPr>
      <w:widowControl/>
      <w:spacing w:before="100" w:beforeAutospacing="1" w:after="100" w:afterAutospacing="1"/>
      <w:jc w:val="left"/>
    </w:pPr>
    <w:rPr>
      <w:rFonts w:ascii="宋体" w:eastAsia="宋体" w:hAnsi="宋体" w:cs="宋体"/>
      <w:kern w:val="0"/>
      <w:sz w:val="24"/>
    </w:rPr>
  </w:style>
  <w:style w:type="paragraph" w:styleId="ad">
    <w:name w:val="No Spacing"/>
    <w:uiPriority w:val="99"/>
    <w:qFormat/>
    <w:rsid w:val="007A7105"/>
    <w:pPr>
      <w:widowControl w:val="0"/>
      <w:jc w:val="both"/>
    </w:pPr>
    <w:rPr>
      <w:rFonts w:ascii="Calibri" w:eastAsia="宋体" w:hAnsi="Calibri" w:cs="Times New Roman"/>
    </w:rPr>
  </w:style>
  <w:style w:type="paragraph" w:styleId="ae">
    <w:name w:val="Balloon Text"/>
    <w:basedOn w:val="a"/>
    <w:link w:val="Char6"/>
    <w:uiPriority w:val="99"/>
    <w:semiHidden/>
    <w:unhideWhenUsed/>
    <w:rsid w:val="007A7105"/>
    <w:rPr>
      <w:sz w:val="18"/>
      <w:szCs w:val="18"/>
    </w:rPr>
  </w:style>
  <w:style w:type="character" w:customStyle="1" w:styleId="Char6">
    <w:name w:val="批注框文本 Char"/>
    <w:basedOn w:val="a0"/>
    <w:link w:val="ae"/>
    <w:uiPriority w:val="99"/>
    <w:semiHidden/>
    <w:rsid w:val="007A7105"/>
    <w:rPr>
      <w:rFonts w:ascii="Times New Roman" w:eastAsia="仿宋_GB2312" w:hAnsi="Times New Roman" w:cs="Times New Roman"/>
      <w:sz w:val="18"/>
      <w:szCs w:val="18"/>
    </w:rPr>
  </w:style>
  <w:style w:type="paragraph" w:customStyle="1" w:styleId="CharChar">
    <w:name w:val=" Char Char"/>
    <w:basedOn w:val="a"/>
    <w:rsid w:val="007A7105"/>
    <w:pPr>
      <w:widowControl/>
      <w:spacing w:after="160" w:line="240" w:lineRule="exact"/>
      <w:jc w:val="left"/>
    </w:pPr>
    <w:rPr>
      <w:rFonts w:eastAsia="宋体"/>
      <w:sz w:val="21"/>
    </w:rPr>
  </w:style>
  <w:style w:type="paragraph" w:customStyle="1" w:styleId="af">
    <w:name w:val="样式"/>
    <w:uiPriority w:val="99"/>
    <w:rsid w:val="007A7105"/>
    <w:pPr>
      <w:widowControl w:val="0"/>
      <w:autoSpaceDE w:val="0"/>
      <w:autoSpaceDN w:val="0"/>
      <w:adjustRightInd w:val="0"/>
    </w:pPr>
    <w:rPr>
      <w:rFonts w:ascii="宋体" w:eastAsia="宋体" w:hAnsi="宋体" w:cs="宋体"/>
      <w:kern w:val="0"/>
      <w:sz w:val="24"/>
      <w:szCs w:val="24"/>
    </w:rPr>
  </w:style>
  <w:style w:type="paragraph" w:styleId="af0">
    <w:name w:val="Date"/>
    <w:basedOn w:val="a"/>
    <w:next w:val="a"/>
    <w:link w:val="Char7"/>
    <w:uiPriority w:val="99"/>
    <w:semiHidden/>
    <w:unhideWhenUsed/>
    <w:rsid w:val="007A7105"/>
    <w:pPr>
      <w:ind w:leftChars="2500" w:left="100"/>
    </w:pPr>
  </w:style>
  <w:style w:type="character" w:customStyle="1" w:styleId="Char7">
    <w:name w:val="日期 Char"/>
    <w:basedOn w:val="a0"/>
    <w:link w:val="af0"/>
    <w:uiPriority w:val="99"/>
    <w:semiHidden/>
    <w:rsid w:val="007A7105"/>
    <w:rPr>
      <w:rFonts w:ascii="Times New Roman" w:eastAsia="仿宋_GB2312" w:hAnsi="Times New Roman" w:cs="Times New Roman"/>
      <w:sz w:val="32"/>
      <w:szCs w:val="24"/>
    </w:rPr>
  </w:style>
  <w:style w:type="table" w:styleId="af1">
    <w:name w:val="Table Grid"/>
    <w:basedOn w:val="a1"/>
    <w:uiPriority w:val="99"/>
    <w:rsid w:val="007A710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99"/>
    <w:semiHidden/>
    <w:unhideWhenUsed/>
    <w:rsid w:val="007A7105"/>
    <w:pPr>
      <w:ind w:leftChars="200" w:left="420"/>
    </w:pPr>
  </w:style>
  <w:style w:type="character" w:styleId="af2">
    <w:name w:val="FollowedHyperlink"/>
    <w:uiPriority w:val="99"/>
    <w:semiHidden/>
    <w:unhideWhenUsed/>
    <w:rsid w:val="007A7105"/>
    <w:rPr>
      <w:rFonts w:ascii="Times New Roman" w:hAnsi="Times New Roman" w:cs="Times New Roman" w:hint="default"/>
      <w:color w:val="800080"/>
      <w:u w:val="single"/>
    </w:rPr>
  </w:style>
  <w:style w:type="character" w:styleId="af3">
    <w:name w:val="Emphasis"/>
    <w:uiPriority w:val="99"/>
    <w:qFormat/>
    <w:rsid w:val="007A7105"/>
    <w:rPr>
      <w:rFonts w:ascii="Times New Roman" w:hAnsi="Times New Roman" w:cs="Times New Roman" w:hint="default"/>
      <w:i/>
      <w:iCs w:val="0"/>
    </w:rPr>
  </w:style>
  <w:style w:type="paragraph" w:styleId="HTML">
    <w:name w:val="HTML Preformatted"/>
    <w:basedOn w:val="a"/>
    <w:link w:val="HTMLChar"/>
    <w:uiPriority w:val="99"/>
    <w:semiHidden/>
    <w:unhideWhenUsed/>
    <w:rsid w:val="007A71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basedOn w:val="a0"/>
    <w:link w:val="HTML"/>
    <w:uiPriority w:val="99"/>
    <w:semiHidden/>
    <w:rsid w:val="007A7105"/>
    <w:rPr>
      <w:rFonts w:ascii="Courier New" w:eastAsia="仿宋_GB2312" w:hAnsi="Courier New" w:cs="Times New Roman"/>
      <w:kern w:val="0"/>
      <w:sz w:val="20"/>
      <w:szCs w:val="20"/>
    </w:rPr>
  </w:style>
  <w:style w:type="paragraph" w:styleId="14">
    <w:name w:val="index 1"/>
    <w:basedOn w:val="a"/>
    <w:next w:val="a"/>
    <w:autoRedefine/>
    <w:uiPriority w:val="99"/>
    <w:semiHidden/>
    <w:unhideWhenUsed/>
    <w:rsid w:val="007A7105"/>
  </w:style>
  <w:style w:type="paragraph" w:styleId="21">
    <w:name w:val="index 2"/>
    <w:basedOn w:val="a"/>
    <w:next w:val="a"/>
    <w:autoRedefine/>
    <w:uiPriority w:val="99"/>
    <w:semiHidden/>
    <w:unhideWhenUsed/>
    <w:rsid w:val="007A7105"/>
    <w:pPr>
      <w:ind w:leftChars="200" w:left="200"/>
    </w:pPr>
  </w:style>
  <w:style w:type="paragraph" w:styleId="30">
    <w:name w:val="index 3"/>
    <w:basedOn w:val="a"/>
    <w:next w:val="a"/>
    <w:autoRedefine/>
    <w:uiPriority w:val="99"/>
    <w:semiHidden/>
    <w:unhideWhenUsed/>
    <w:rsid w:val="007A7105"/>
    <w:pPr>
      <w:ind w:leftChars="400" w:left="400"/>
    </w:pPr>
  </w:style>
  <w:style w:type="paragraph" w:styleId="31">
    <w:name w:val="toc 3"/>
    <w:basedOn w:val="a"/>
    <w:next w:val="a"/>
    <w:autoRedefine/>
    <w:uiPriority w:val="99"/>
    <w:semiHidden/>
    <w:unhideWhenUsed/>
    <w:rsid w:val="007A7105"/>
    <w:pPr>
      <w:ind w:left="420"/>
      <w:jc w:val="left"/>
    </w:pPr>
    <w:rPr>
      <w:rFonts w:eastAsia="宋体"/>
      <w:iCs/>
      <w:sz w:val="28"/>
      <w:szCs w:val="20"/>
    </w:rPr>
  </w:style>
  <w:style w:type="paragraph" w:styleId="40">
    <w:name w:val="toc 4"/>
    <w:basedOn w:val="a"/>
    <w:next w:val="a"/>
    <w:autoRedefine/>
    <w:uiPriority w:val="99"/>
    <w:semiHidden/>
    <w:unhideWhenUsed/>
    <w:rsid w:val="007A7105"/>
    <w:pPr>
      <w:ind w:left="630"/>
      <w:jc w:val="left"/>
    </w:pPr>
    <w:rPr>
      <w:rFonts w:eastAsia="宋体"/>
      <w:sz w:val="18"/>
      <w:szCs w:val="18"/>
    </w:rPr>
  </w:style>
  <w:style w:type="paragraph" w:styleId="50">
    <w:name w:val="toc 5"/>
    <w:basedOn w:val="a"/>
    <w:next w:val="a"/>
    <w:autoRedefine/>
    <w:uiPriority w:val="99"/>
    <w:semiHidden/>
    <w:unhideWhenUsed/>
    <w:rsid w:val="007A7105"/>
    <w:pPr>
      <w:ind w:left="840"/>
      <w:jc w:val="left"/>
    </w:pPr>
    <w:rPr>
      <w:rFonts w:eastAsia="宋体"/>
      <w:sz w:val="18"/>
      <w:szCs w:val="18"/>
    </w:rPr>
  </w:style>
  <w:style w:type="paragraph" w:styleId="6">
    <w:name w:val="toc 6"/>
    <w:basedOn w:val="a"/>
    <w:next w:val="a"/>
    <w:autoRedefine/>
    <w:uiPriority w:val="99"/>
    <w:semiHidden/>
    <w:unhideWhenUsed/>
    <w:rsid w:val="007A7105"/>
    <w:pPr>
      <w:ind w:left="1050"/>
      <w:jc w:val="left"/>
    </w:pPr>
    <w:rPr>
      <w:rFonts w:eastAsia="宋体"/>
      <w:sz w:val="18"/>
      <w:szCs w:val="18"/>
    </w:rPr>
  </w:style>
  <w:style w:type="paragraph" w:styleId="7">
    <w:name w:val="toc 7"/>
    <w:basedOn w:val="a"/>
    <w:next w:val="a"/>
    <w:autoRedefine/>
    <w:uiPriority w:val="99"/>
    <w:semiHidden/>
    <w:unhideWhenUsed/>
    <w:rsid w:val="007A7105"/>
    <w:pPr>
      <w:ind w:left="1260"/>
      <w:jc w:val="left"/>
    </w:pPr>
    <w:rPr>
      <w:rFonts w:eastAsia="宋体"/>
      <w:sz w:val="18"/>
      <w:szCs w:val="18"/>
    </w:rPr>
  </w:style>
  <w:style w:type="paragraph" w:styleId="8">
    <w:name w:val="toc 8"/>
    <w:basedOn w:val="a"/>
    <w:next w:val="a"/>
    <w:autoRedefine/>
    <w:uiPriority w:val="99"/>
    <w:semiHidden/>
    <w:unhideWhenUsed/>
    <w:rsid w:val="007A7105"/>
    <w:pPr>
      <w:ind w:left="1470"/>
      <w:jc w:val="left"/>
    </w:pPr>
    <w:rPr>
      <w:rFonts w:eastAsia="宋体"/>
      <w:sz w:val="18"/>
      <w:szCs w:val="18"/>
    </w:rPr>
  </w:style>
  <w:style w:type="paragraph" w:styleId="9">
    <w:name w:val="toc 9"/>
    <w:basedOn w:val="a"/>
    <w:next w:val="a"/>
    <w:autoRedefine/>
    <w:uiPriority w:val="99"/>
    <w:semiHidden/>
    <w:unhideWhenUsed/>
    <w:rsid w:val="007A7105"/>
    <w:pPr>
      <w:ind w:left="1680"/>
      <w:jc w:val="left"/>
    </w:pPr>
    <w:rPr>
      <w:rFonts w:eastAsia="宋体"/>
      <w:sz w:val="18"/>
      <w:szCs w:val="18"/>
    </w:rPr>
  </w:style>
  <w:style w:type="paragraph" w:styleId="af4">
    <w:name w:val="Normal Indent"/>
    <w:basedOn w:val="a"/>
    <w:uiPriority w:val="99"/>
    <w:semiHidden/>
    <w:unhideWhenUsed/>
    <w:rsid w:val="007A7105"/>
    <w:pPr>
      <w:ind w:firstLineChars="200" w:firstLine="420"/>
    </w:pPr>
    <w:rPr>
      <w:rFonts w:eastAsia="宋体"/>
      <w:sz w:val="21"/>
    </w:rPr>
  </w:style>
  <w:style w:type="paragraph" w:styleId="af5">
    <w:name w:val="annotation text"/>
    <w:basedOn w:val="a"/>
    <w:link w:val="Char8"/>
    <w:uiPriority w:val="99"/>
    <w:semiHidden/>
    <w:unhideWhenUsed/>
    <w:rsid w:val="007A7105"/>
    <w:pPr>
      <w:jc w:val="left"/>
    </w:pPr>
    <w:rPr>
      <w:kern w:val="0"/>
      <w:sz w:val="24"/>
      <w:szCs w:val="20"/>
    </w:rPr>
  </w:style>
  <w:style w:type="character" w:customStyle="1" w:styleId="Char8">
    <w:name w:val="批注文字 Char"/>
    <w:basedOn w:val="a0"/>
    <w:link w:val="af5"/>
    <w:uiPriority w:val="99"/>
    <w:semiHidden/>
    <w:rsid w:val="007A7105"/>
    <w:rPr>
      <w:rFonts w:ascii="Times New Roman" w:eastAsia="仿宋_GB2312" w:hAnsi="Times New Roman" w:cs="Times New Roman"/>
      <w:kern w:val="0"/>
      <w:sz w:val="24"/>
      <w:szCs w:val="20"/>
    </w:rPr>
  </w:style>
  <w:style w:type="paragraph" w:styleId="af6">
    <w:name w:val="endnote text"/>
    <w:basedOn w:val="a"/>
    <w:link w:val="Char9"/>
    <w:uiPriority w:val="99"/>
    <w:semiHidden/>
    <w:unhideWhenUsed/>
    <w:rsid w:val="007A7105"/>
    <w:pPr>
      <w:snapToGrid w:val="0"/>
      <w:jc w:val="left"/>
    </w:pPr>
    <w:rPr>
      <w:kern w:val="0"/>
      <w:sz w:val="24"/>
      <w:szCs w:val="20"/>
    </w:rPr>
  </w:style>
  <w:style w:type="character" w:customStyle="1" w:styleId="Char9">
    <w:name w:val="尾注文本 Char"/>
    <w:basedOn w:val="a0"/>
    <w:link w:val="af6"/>
    <w:uiPriority w:val="99"/>
    <w:semiHidden/>
    <w:rsid w:val="007A7105"/>
    <w:rPr>
      <w:rFonts w:ascii="Times New Roman" w:eastAsia="仿宋_GB2312" w:hAnsi="Times New Roman" w:cs="Times New Roman"/>
      <w:kern w:val="0"/>
      <w:sz w:val="24"/>
      <w:szCs w:val="20"/>
    </w:rPr>
  </w:style>
  <w:style w:type="paragraph" w:styleId="af7">
    <w:name w:val="List"/>
    <w:basedOn w:val="a"/>
    <w:uiPriority w:val="99"/>
    <w:semiHidden/>
    <w:unhideWhenUsed/>
    <w:rsid w:val="007A7105"/>
    <w:pPr>
      <w:ind w:left="200" w:hangingChars="200" w:hanging="200"/>
    </w:pPr>
    <w:rPr>
      <w:rFonts w:eastAsia="宋体"/>
      <w:sz w:val="21"/>
    </w:rPr>
  </w:style>
  <w:style w:type="paragraph" w:styleId="af8">
    <w:name w:val="Body Text Indent"/>
    <w:basedOn w:val="a"/>
    <w:link w:val="Chara"/>
    <w:uiPriority w:val="99"/>
    <w:semiHidden/>
    <w:unhideWhenUsed/>
    <w:rsid w:val="007A7105"/>
    <w:pPr>
      <w:spacing w:after="120"/>
      <w:ind w:leftChars="200" w:left="420"/>
    </w:pPr>
  </w:style>
  <w:style w:type="character" w:customStyle="1" w:styleId="Chara">
    <w:name w:val="正文文本缩进 Char"/>
    <w:basedOn w:val="a0"/>
    <w:link w:val="af8"/>
    <w:uiPriority w:val="99"/>
    <w:semiHidden/>
    <w:rsid w:val="007A7105"/>
    <w:rPr>
      <w:rFonts w:ascii="Times New Roman" w:eastAsia="仿宋_GB2312" w:hAnsi="Times New Roman" w:cs="Times New Roman"/>
      <w:sz w:val="32"/>
      <w:szCs w:val="24"/>
    </w:rPr>
  </w:style>
  <w:style w:type="paragraph" w:styleId="af9">
    <w:name w:val="Subtitle"/>
    <w:basedOn w:val="a"/>
    <w:next w:val="a"/>
    <w:link w:val="Charb"/>
    <w:uiPriority w:val="99"/>
    <w:qFormat/>
    <w:rsid w:val="007A7105"/>
    <w:pPr>
      <w:spacing w:before="240" w:after="60" w:line="312" w:lineRule="auto"/>
      <w:jc w:val="center"/>
      <w:outlineLvl w:val="1"/>
    </w:pPr>
    <w:rPr>
      <w:rFonts w:ascii="Cambria" w:eastAsia="宋体" w:hAnsi="Cambria"/>
      <w:b/>
      <w:kern w:val="28"/>
      <w:szCs w:val="20"/>
    </w:rPr>
  </w:style>
  <w:style w:type="character" w:customStyle="1" w:styleId="Charb">
    <w:name w:val="副标题 Char"/>
    <w:basedOn w:val="a0"/>
    <w:link w:val="af9"/>
    <w:uiPriority w:val="99"/>
    <w:rsid w:val="007A7105"/>
    <w:rPr>
      <w:rFonts w:ascii="Cambria" w:eastAsia="宋体" w:hAnsi="Cambria" w:cs="Times New Roman"/>
      <w:b/>
      <w:kern w:val="28"/>
      <w:sz w:val="32"/>
      <w:szCs w:val="20"/>
    </w:rPr>
  </w:style>
  <w:style w:type="paragraph" w:styleId="afa">
    <w:name w:val="Salutation"/>
    <w:basedOn w:val="a"/>
    <w:next w:val="a"/>
    <w:link w:val="Charc"/>
    <w:uiPriority w:val="99"/>
    <w:semiHidden/>
    <w:unhideWhenUsed/>
    <w:rsid w:val="007A7105"/>
    <w:rPr>
      <w:kern w:val="0"/>
      <w:sz w:val="24"/>
      <w:szCs w:val="20"/>
    </w:rPr>
  </w:style>
  <w:style w:type="character" w:customStyle="1" w:styleId="Charc">
    <w:name w:val="称呼 Char"/>
    <w:basedOn w:val="a0"/>
    <w:link w:val="afa"/>
    <w:uiPriority w:val="99"/>
    <w:semiHidden/>
    <w:rsid w:val="007A7105"/>
    <w:rPr>
      <w:rFonts w:ascii="Times New Roman" w:eastAsia="仿宋_GB2312" w:hAnsi="Times New Roman" w:cs="Times New Roman"/>
      <w:kern w:val="0"/>
      <w:sz w:val="24"/>
      <w:szCs w:val="20"/>
    </w:rPr>
  </w:style>
  <w:style w:type="paragraph" w:styleId="22">
    <w:name w:val="Body Text 2"/>
    <w:basedOn w:val="a"/>
    <w:link w:val="2Char0"/>
    <w:uiPriority w:val="99"/>
    <w:semiHidden/>
    <w:unhideWhenUsed/>
    <w:rsid w:val="007A7105"/>
    <w:pPr>
      <w:spacing w:after="120" w:line="480" w:lineRule="auto"/>
    </w:pPr>
    <w:rPr>
      <w:kern w:val="0"/>
      <w:sz w:val="24"/>
      <w:szCs w:val="20"/>
    </w:rPr>
  </w:style>
  <w:style w:type="character" w:customStyle="1" w:styleId="2Char0">
    <w:name w:val="正文文本 2 Char"/>
    <w:basedOn w:val="a0"/>
    <w:link w:val="22"/>
    <w:uiPriority w:val="99"/>
    <w:semiHidden/>
    <w:rsid w:val="007A7105"/>
    <w:rPr>
      <w:rFonts w:ascii="Times New Roman" w:eastAsia="仿宋_GB2312" w:hAnsi="Times New Roman" w:cs="Times New Roman"/>
      <w:kern w:val="0"/>
      <w:sz w:val="24"/>
      <w:szCs w:val="20"/>
    </w:rPr>
  </w:style>
  <w:style w:type="paragraph" w:styleId="23">
    <w:name w:val="Body Text Indent 2"/>
    <w:basedOn w:val="a"/>
    <w:link w:val="2Char1"/>
    <w:uiPriority w:val="99"/>
    <w:semiHidden/>
    <w:unhideWhenUsed/>
    <w:rsid w:val="007A7105"/>
    <w:pPr>
      <w:spacing w:after="120" w:line="480" w:lineRule="auto"/>
      <w:ind w:leftChars="200" w:left="420"/>
    </w:pPr>
    <w:rPr>
      <w:kern w:val="0"/>
      <w:sz w:val="24"/>
      <w:szCs w:val="20"/>
    </w:rPr>
  </w:style>
  <w:style w:type="character" w:customStyle="1" w:styleId="2Char1">
    <w:name w:val="正文文本缩进 2 Char"/>
    <w:basedOn w:val="a0"/>
    <w:link w:val="23"/>
    <w:uiPriority w:val="99"/>
    <w:semiHidden/>
    <w:rsid w:val="007A7105"/>
    <w:rPr>
      <w:rFonts w:ascii="Times New Roman" w:eastAsia="仿宋_GB2312" w:hAnsi="Times New Roman" w:cs="Times New Roman"/>
      <w:kern w:val="0"/>
      <w:sz w:val="24"/>
      <w:szCs w:val="20"/>
    </w:rPr>
  </w:style>
  <w:style w:type="paragraph" w:styleId="32">
    <w:name w:val="Body Text Indent 3"/>
    <w:basedOn w:val="a"/>
    <w:link w:val="3Char0"/>
    <w:uiPriority w:val="99"/>
    <w:semiHidden/>
    <w:unhideWhenUsed/>
    <w:rsid w:val="007A7105"/>
    <w:pPr>
      <w:spacing w:after="120"/>
      <w:ind w:leftChars="200" w:left="420"/>
    </w:pPr>
    <w:rPr>
      <w:kern w:val="0"/>
      <w:sz w:val="16"/>
      <w:szCs w:val="20"/>
    </w:rPr>
  </w:style>
  <w:style w:type="character" w:customStyle="1" w:styleId="3Char0">
    <w:name w:val="正文文本缩进 3 Char"/>
    <w:basedOn w:val="a0"/>
    <w:link w:val="32"/>
    <w:uiPriority w:val="99"/>
    <w:semiHidden/>
    <w:rsid w:val="007A7105"/>
    <w:rPr>
      <w:rFonts w:ascii="Times New Roman" w:eastAsia="仿宋_GB2312" w:hAnsi="Times New Roman" w:cs="Times New Roman"/>
      <w:kern w:val="0"/>
      <w:sz w:val="16"/>
      <w:szCs w:val="20"/>
    </w:rPr>
  </w:style>
  <w:style w:type="paragraph" w:styleId="afb">
    <w:name w:val="Document Map"/>
    <w:basedOn w:val="a"/>
    <w:link w:val="Chard"/>
    <w:uiPriority w:val="99"/>
    <w:semiHidden/>
    <w:unhideWhenUsed/>
    <w:rsid w:val="007A7105"/>
    <w:pPr>
      <w:shd w:val="clear" w:color="auto" w:fill="000080"/>
    </w:pPr>
  </w:style>
  <w:style w:type="character" w:customStyle="1" w:styleId="Chard">
    <w:name w:val="文档结构图 Char"/>
    <w:basedOn w:val="a0"/>
    <w:link w:val="afb"/>
    <w:uiPriority w:val="99"/>
    <w:semiHidden/>
    <w:rsid w:val="007A7105"/>
    <w:rPr>
      <w:rFonts w:ascii="Times New Roman" w:eastAsia="仿宋_GB2312" w:hAnsi="Times New Roman" w:cs="Times New Roman"/>
      <w:sz w:val="32"/>
      <w:szCs w:val="24"/>
      <w:shd w:val="clear" w:color="auto" w:fill="000080"/>
    </w:rPr>
  </w:style>
  <w:style w:type="paragraph" w:styleId="afc">
    <w:name w:val="Plain Text"/>
    <w:basedOn w:val="a"/>
    <w:next w:val="a"/>
    <w:link w:val="Chare"/>
    <w:uiPriority w:val="99"/>
    <w:semiHidden/>
    <w:unhideWhenUsed/>
    <w:rsid w:val="007A7105"/>
    <w:pPr>
      <w:autoSpaceDE w:val="0"/>
      <w:autoSpaceDN w:val="0"/>
      <w:adjustRightInd w:val="0"/>
      <w:jc w:val="left"/>
    </w:pPr>
    <w:rPr>
      <w:rFonts w:ascii="宋体" w:eastAsia="宋体" w:hAnsi="Courier New"/>
      <w:kern w:val="0"/>
      <w:sz w:val="20"/>
      <w:szCs w:val="20"/>
    </w:rPr>
  </w:style>
  <w:style w:type="character" w:customStyle="1" w:styleId="Chare">
    <w:name w:val="纯文本 Char"/>
    <w:basedOn w:val="a0"/>
    <w:link w:val="afc"/>
    <w:uiPriority w:val="99"/>
    <w:semiHidden/>
    <w:rsid w:val="007A7105"/>
    <w:rPr>
      <w:rFonts w:ascii="宋体" w:eastAsia="宋体" w:hAnsi="Courier New" w:cs="Times New Roman"/>
      <w:kern w:val="0"/>
      <w:sz w:val="20"/>
      <w:szCs w:val="20"/>
    </w:rPr>
  </w:style>
  <w:style w:type="paragraph" w:styleId="afd">
    <w:name w:val="annotation subject"/>
    <w:basedOn w:val="af5"/>
    <w:next w:val="af5"/>
    <w:link w:val="Charf"/>
    <w:uiPriority w:val="99"/>
    <w:semiHidden/>
    <w:unhideWhenUsed/>
    <w:rsid w:val="007A7105"/>
    <w:rPr>
      <w:b/>
    </w:rPr>
  </w:style>
  <w:style w:type="character" w:customStyle="1" w:styleId="Charf">
    <w:name w:val="批注主题 Char"/>
    <w:basedOn w:val="Char8"/>
    <w:link w:val="afd"/>
    <w:uiPriority w:val="99"/>
    <w:semiHidden/>
    <w:rsid w:val="007A7105"/>
    <w:rPr>
      <w:rFonts w:ascii="Times New Roman" w:eastAsia="仿宋_GB2312" w:hAnsi="Times New Roman" w:cs="Times New Roman"/>
      <w:b/>
      <w:kern w:val="0"/>
      <w:sz w:val="24"/>
      <w:szCs w:val="20"/>
    </w:rPr>
  </w:style>
  <w:style w:type="paragraph" w:styleId="TOC">
    <w:name w:val="TOC Heading"/>
    <w:basedOn w:val="1"/>
    <w:next w:val="a"/>
    <w:uiPriority w:val="99"/>
    <w:semiHidden/>
    <w:unhideWhenUsed/>
    <w:qFormat/>
    <w:rsid w:val="007A7105"/>
    <w:pPr>
      <w:widowControl/>
      <w:spacing w:beforeLines="0" w:before="0" w:afterLines="0" w:after="0" w:line="276" w:lineRule="auto"/>
      <w:jc w:val="left"/>
      <w:outlineLvl w:val="9"/>
    </w:pPr>
    <w:rPr>
      <w:rFonts w:ascii="Cambria" w:eastAsia="宋体" w:hAnsi="Cambria"/>
      <w:bCs/>
      <w:color w:val="365F91"/>
      <w:kern w:val="0"/>
      <w:sz w:val="28"/>
      <w:szCs w:val="28"/>
    </w:rPr>
  </w:style>
  <w:style w:type="paragraph" w:customStyle="1" w:styleId="Style2">
    <w:name w:val="_Style 2"/>
    <w:basedOn w:val="a"/>
    <w:uiPriority w:val="99"/>
    <w:rsid w:val="007A7105"/>
    <w:pPr>
      <w:widowControl/>
      <w:spacing w:after="160" w:line="240" w:lineRule="exact"/>
      <w:jc w:val="left"/>
    </w:pPr>
  </w:style>
  <w:style w:type="paragraph" w:customStyle="1" w:styleId="Charf0">
    <w:name w:val="Char"/>
    <w:basedOn w:val="afb"/>
    <w:uiPriority w:val="99"/>
    <w:rsid w:val="007A7105"/>
    <w:pPr>
      <w:adjustRightInd w:val="0"/>
      <w:spacing w:line="436" w:lineRule="exact"/>
      <w:ind w:left="357"/>
      <w:jc w:val="left"/>
      <w:outlineLvl w:val="3"/>
    </w:pPr>
  </w:style>
  <w:style w:type="paragraph" w:customStyle="1" w:styleId="16">
    <w:name w:val="普通(网站)1"/>
    <w:basedOn w:val="a"/>
    <w:uiPriority w:val="99"/>
    <w:rsid w:val="007A7105"/>
    <w:pPr>
      <w:widowControl/>
      <w:spacing w:before="100" w:beforeAutospacing="1" w:after="100" w:afterAutospacing="1"/>
      <w:jc w:val="left"/>
    </w:pPr>
    <w:rPr>
      <w:rFonts w:ascii="宋体" w:eastAsia="宋体" w:hAnsi="宋体" w:cs="宋体"/>
      <w:kern w:val="0"/>
      <w:sz w:val="24"/>
    </w:rPr>
  </w:style>
  <w:style w:type="paragraph" w:customStyle="1" w:styleId="Char40">
    <w:name w:val="Char4"/>
    <w:basedOn w:val="a"/>
    <w:uiPriority w:val="99"/>
    <w:rsid w:val="007A7105"/>
    <w:pPr>
      <w:spacing w:line="360" w:lineRule="auto"/>
      <w:ind w:firstLineChars="200" w:firstLine="200"/>
    </w:pPr>
  </w:style>
  <w:style w:type="character" w:customStyle="1" w:styleId="1CharChar">
    <w:name w:val="样式1 Char Char"/>
    <w:link w:val="11"/>
    <w:uiPriority w:val="99"/>
    <w:locked/>
    <w:rsid w:val="007A7105"/>
    <w:rPr>
      <w:rFonts w:ascii="Arial" w:eastAsia="仿宋_GB2312" w:hAnsi="Arial" w:cs="Times New Roman"/>
      <w:sz w:val="24"/>
      <w:szCs w:val="24"/>
    </w:rPr>
  </w:style>
  <w:style w:type="paragraph" w:customStyle="1" w:styleId="ListParagraph1">
    <w:name w:val="List Paragraph1"/>
    <w:basedOn w:val="a"/>
    <w:uiPriority w:val="99"/>
    <w:rsid w:val="007A7105"/>
    <w:pPr>
      <w:ind w:firstLineChars="200" w:firstLine="420"/>
    </w:pPr>
  </w:style>
  <w:style w:type="paragraph" w:customStyle="1" w:styleId="NormalWeb1">
    <w:name w:val="Normal (Web)1"/>
    <w:basedOn w:val="a"/>
    <w:uiPriority w:val="99"/>
    <w:rsid w:val="007A7105"/>
    <w:pPr>
      <w:widowControl/>
      <w:spacing w:before="100" w:beforeAutospacing="1" w:after="100" w:afterAutospacing="1"/>
      <w:jc w:val="left"/>
    </w:pPr>
    <w:rPr>
      <w:rFonts w:ascii="宋体" w:eastAsia="宋体" w:hAnsi="宋体" w:cs="宋体"/>
      <w:kern w:val="0"/>
      <w:sz w:val="24"/>
    </w:rPr>
  </w:style>
  <w:style w:type="paragraph" w:customStyle="1" w:styleId="Char30">
    <w:name w:val="Char3"/>
    <w:basedOn w:val="a"/>
    <w:uiPriority w:val="99"/>
    <w:rsid w:val="007A7105"/>
    <w:pPr>
      <w:ind w:left="-48"/>
    </w:pPr>
  </w:style>
  <w:style w:type="character" w:customStyle="1" w:styleId="CharChar0">
    <w:name w:val="正文小四 Char Char"/>
    <w:link w:val="afe"/>
    <w:uiPriority w:val="99"/>
    <w:locked/>
    <w:rsid w:val="007A7105"/>
    <w:rPr>
      <w:sz w:val="24"/>
    </w:rPr>
  </w:style>
  <w:style w:type="paragraph" w:customStyle="1" w:styleId="afe">
    <w:name w:val="正文小四"/>
    <w:basedOn w:val="a"/>
    <w:link w:val="CharChar0"/>
    <w:uiPriority w:val="99"/>
    <w:rsid w:val="007A7105"/>
    <w:pPr>
      <w:spacing w:line="360" w:lineRule="auto"/>
      <w:ind w:firstLineChars="200" w:firstLine="200"/>
      <w:jc w:val="left"/>
    </w:pPr>
    <w:rPr>
      <w:rFonts w:asciiTheme="minorHAnsi" w:eastAsiaTheme="minorEastAsia" w:hAnsiTheme="minorHAnsi" w:cstheme="minorBidi"/>
      <w:sz w:val="24"/>
      <w:szCs w:val="22"/>
    </w:rPr>
  </w:style>
  <w:style w:type="character" w:customStyle="1" w:styleId="haydonliCharChar">
    <w:name w:val="haydonli Char Char"/>
    <w:link w:val="haydonli"/>
    <w:uiPriority w:val="99"/>
    <w:locked/>
    <w:rsid w:val="007A7105"/>
    <w:rPr>
      <w:sz w:val="24"/>
    </w:rPr>
  </w:style>
  <w:style w:type="paragraph" w:customStyle="1" w:styleId="haydonli">
    <w:name w:val="haydonli"/>
    <w:basedOn w:val="a"/>
    <w:link w:val="haydonliCharChar"/>
    <w:uiPriority w:val="99"/>
    <w:rsid w:val="007A7105"/>
    <w:pPr>
      <w:snapToGrid w:val="0"/>
      <w:spacing w:line="400" w:lineRule="exact"/>
      <w:ind w:firstLineChars="200" w:firstLine="451"/>
    </w:pPr>
    <w:rPr>
      <w:rFonts w:asciiTheme="minorHAnsi" w:eastAsiaTheme="minorEastAsia" w:hAnsiTheme="minorHAnsi" w:cstheme="minorBidi"/>
      <w:sz w:val="24"/>
      <w:szCs w:val="22"/>
    </w:rPr>
  </w:style>
  <w:style w:type="character" w:customStyle="1" w:styleId="CharChar1">
    <w:name w:val="表格 Char Char"/>
    <w:link w:val="aff"/>
    <w:uiPriority w:val="99"/>
    <w:locked/>
    <w:rsid w:val="007A7105"/>
    <w:rPr>
      <w:rFonts w:ascii="仿宋_GB2312" w:eastAsia="仿宋_GB2312"/>
      <w:spacing w:val="6"/>
      <w:sz w:val="18"/>
    </w:rPr>
  </w:style>
  <w:style w:type="paragraph" w:customStyle="1" w:styleId="aff">
    <w:name w:val="表格"/>
    <w:basedOn w:val="a"/>
    <w:next w:val="a"/>
    <w:link w:val="CharChar1"/>
    <w:uiPriority w:val="99"/>
    <w:rsid w:val="007A7105"/>
    <w:pPr>
      <w:widowControl/>
      <w:adjustRightInd w:val="0"/>
      <w:spacing w:line="312" w:lineRule="exact"/>
      <w:ind w:leftChars="-35" w:left="-35" w:rightChars="-35" w:right="-35"/>
      <w:jc w:val="center"/>
    </w:pPr>
    <w:rPr>
      <w:rFonts w:ascii="仿宋_GB2312" w:hAnsiTheme="minorHAnsi" w:cstheme="minorBidi"/>
      <w:spacing w:val="6"/>
      <w:sz w:val="18"/>
      <w:szCs w:val="22"/>
    </w:rPr>
  </w:style>
  <w:style w:type="character" w:customStyle="1" w:styleId="Char20">
    <w:name w:val="君邦正文 Char2"/>
    <w:link w:val="aff0"/>
    <w:uiPriority w:val="99"/>
    <w:locked/>
    <w:rsid w:val="007A7105"/>
    <w:rPr>
      <w:sz w:val="24"/>
    </w:rPr>
  </w:style>
  <w:style w:type="paragraph" w:customStyle="1" w:styleId="aff0">
    <w:name w:val="君邦正文"/>
    <w:link w:val="Char20"/>
    <w:uiPriority w:val="99"/>
    <w:rsid w:val="007A7105"/>
    <w:pPr>
      <w:spacing w:after="60" w:line="360" w:lineRule="auto"/>
      <w:ind w:firstLineChars="200" w:firstLine="480"/>
      <w:jc w:val="both"/>
    </w:pPr>
    <w:rPr>
      <w:sz w:val="24"/>
    </w:rPr>
  </w:style>
  <w:style w:type="character" w:customStyle="1" w:styleId="CharChar2">
    <w:name w:val="正文修改 Char Char"/>
    <w:link w:val="aff1"/>
    <w:uiPriority w:val="99"/>
    <w:locked/>
    <w:rsid w:val="007A7105"/>
    <w:rPr>
      <w:sz w:val="24"/>
    </w:rPr>
  </w:style>
  <w:style w:type="paragraph" w:customStyle="1" w:styleId="aff1">
    <w:name w:val="正文修改"/>
    <w:basedOn w:val="a"/>
    <w:link w:val="CharChar2"/>
    <w:uiPriority w:val="99"/>
    <w:rsid w:val="007A7105"/>
    <w:pPr>
      <w:spacing w:line="360" w:lineRule="auto"/>
      <w:ind w:firstLineChars="200" w:firstLine="480"/>
    </w:pPr>
    <w:rPr>
      <w:rFonts w:asciiTheme="minorHAnsi" w:eastAsiaTheme="minorEastAsia" w:hAnsiTheme="minorHAnsi" w:cstheme="minorBidi"/>
      <w:sz w:val="24"/>
      <w:szCs w:val="22"/>
    </w:rPr>
  </w:style>
  <w:style w:type="character" w:customStyle="1" w:styleId="3CharChar">
    <w:name w:val="样式3正文 Char Char"/>
    <w:link w:val="33"/>
    <w:uiPriority w:val="99"/>
    <w:locked/>
    <w:rsid w:val="007A7105"/>
    <w:rPr>
      <w:sz w:val="24"/>
    </w:rPr>
  </w:style>
  <w:style w:type="paragraph" w:customStyle="1" w:styleId="33">
    <w:name w:val="样式3正文"/>
    <w:basedOn w:val="a"/>
    <w:link w:val="3CharChar"/>
    <w:uiPriority w:val="99"/>
    <w:rsid w:val="007A7105"/>
    <w:pPr>
      <w:spacing w:line="360" w:lineRule="auto"/>
      <w:ind w:firstLineChars="200" w:firstLine="480"/>
    </w:pPr>
    <w:rPr>
      <w:rFonts w:asciiTheme="minorHAnsi" w:eastAsiaTheme="minorEastAsia" w:hAnsiTheme="minorHAnsi" w:cstheme="minorBidi"/>
      <w:sz w:val="24"/>
      <w:szCs w:val="22"/>
    </w:rPr>
  </w:style>
  <w:style w:type="paragraph" w:customStyle="1" w:styleId="xl65">
    <w:name w:val="xl65"/>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TOC1">
    <w:name w:val="TOC 标题1"/>
    <w:basedOn w:val="1"/>
    <w:next w:val="a"/>
    <w:uiPriority w:val="99"/>
    <w:rsid w:val="007A7105"/>
    <w:pPr>
      <w:widowControl/>
      <w:spacing w:beforeLines="0" w:before="0" w:afterLines="0" w:after="0" w:line="276" w:lineRule="auto"/>
      <w:jc w:val="left"/>
      <w:outlineLvl w:val="9"/>
    </w:pPr>
    <w:rPr>
      <w:rFonts w:ascii="Cambria" w:eastAsia="宋体" w:hAnsi="Cambria"/>
      <w:bCs/>
      <w:color w:val="365F91"/>
      <w:kern w:val="0"/>
      <w:sz w:val="28"/>
      <w:szCs w:val="28"/>
    </w:rPr>
  </w:style>
  <w:style w:type="paragraph" w:customStyle="1" w:styleId="xl75">
    <w:name w:val="xl75"/>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7">
    <w:name w:val="xl67"/>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41">
    <w:name w:val="列出段落4"/>
    <w:basedOn w:val="a"/>
    <w:uiPriority w:val="99"/>
    <w:rsid w:val="007A7105"/>
    <w:pPr>
      <w:ind w:firstLineChars="200" w:firstLine="420"/>
    </w:pPr>
    <w:rPr>
      <w:rFonts w:ascii="Calibri" w:eastAsia="宋体" w:hAnsi="Calibri" w:cs="黑体"/>
      <w:sz w:val="21"/>
      <w:szCs w:val="22"/>
    </w:rPr>
  </w:style>
  <w:style w:type="paragraph" w:customStyle="1" w:styleId="aff2">
    <w:name w:val="表头"/>
    <w:basedOn w:val="a"/>
    <w:uiPriority w:val="99"/>
    <w:rsid w:val="007A7105"/>
    <w:pPr>
      <w:ind w:firstLine="480"/>
      <w:jc w:val="center"/>
    </w:pPr>
    <w:rPr>
      <w:rFonts w:ascii="宋体" w:eastAsia="宋体" w:hAnsi="宋体"/>
      <w:b/>
      <w:sz w:val="28"/>
      <w:szCs w:val="20"/>
    </w:rPr>
  </w:style>
  <w:style w:type="paragraph" w:customStyle="1" w:styleId="24">
    <w:name w:val="列出段落2"/>
    <w:basedOn w:val="a"/>
    <w:uiPriority w:val="99"/>
    <w:rsid w:val="007A7105"/>
    <w:pPr>
      <w:ind w:firstLineChars="200" w:firstLine="420"/>
    </w:pPr>
    <w:rPr>
      <w:rFonts w:ascii="Calibri" w:eastAsia="宋体" w:hAnsi="Calibri"/>
      <w:sz w:val="21"/>
      <w:szCs w:val="22"/>
    </w:rPr>
  </w:style>
  <w:style w:type="paragraph" w:customStyle="1" w:styleId="CharCharCharCharCharCharCharCharChar1Char">
    <w:name w:val="Char Char Char Char Char Char Char Char Char1 Char"/>
    <w:basedOn w:val="1"/>
    <w:uiPriority w:val="99"/>
    <w:rsid w:val="007A7105"/>
    <w:pPr>
      <w:snapToGrid w:val="0"/>
      <w:spacing w:beforeLines="0" w:before="0" w:afterLines="0" w:after="0" w:line="348" w:lineRule="auto"/>
      <w:ind w:firstLineChars="200" w:firstLine="200"/>
      <w:jc w:val="both"/>
    </w:pPr>
    <w:rPr>
      <w:rFonts w:ascii="Calibri" w:eastAsia="宋体" w:hAnsi="Calibri"/>
      <w:sz w:val="24"/>
      <w:szCs w:val="20"/>
    </w:rPr>
  </w:style>
  <w:style w:type="paragraph" w:customStyle="1" w:styleId="pa-1">
    <w:name w:val="pa-1"/>
    <w:basedOn w:val="a"/>
    <w:uiPriority w:val="99"/>
    <w:rsid w:val="007A7105"/>
    <w:pPr>
      <w:widowControl/>
      <w:spacing w:before="150" w:after="150"/>
      <w:jc w:val="left"/>
    </w:pPr>
    <w:rPr>
      <w:rFonts w:ascii="宋体" w:eastAsia="宋体" w:hAnsi="宋体" w:cs="宋体"/>
      <w:kern w:val="0"/>
      <w:sz w:val="24"/>
    </w:rPr>
  </w:style>
  <w:style w:type="paragraph" w:customStyle="1" w:styleId="pa-2">
    <w:name w:val="pa-2"/>
    <w:basedOn w:val="a"/>
    <w:uiPriority w:val="99"/>
    <w:rsid w:val="007A7105"/>
    <w:pPr>
      <w:widowControl/>
      <w:spacing w:before="150" w:after="150"/>
      <w:jc w:val="left"/>
    </w:pPr>
    <w:rPr>
      <w:rFonts w:ascii="宋体" w:eastAsia="宋体" w:hAnsi="宋体" w:cs="宋体"/>
      <w:kern w:val="0"/>
      <w:sz w:val="24"/>
    </w:rPr>
  </w:style>
  <w:style w:type="paragraph" w:customStyle="1" w:styleId="font6">
    <w:name w:val="font6"/>
    <w:basedOn w:val="a"/>
    <w:uiPriority w:val="99"/>
    <w:rsid w:val="007A7105"/>
    <w:pPr>
      <w:widowControl/>
      <w:spacing w:before="100" w:beforeAutospacing="1" w:after="100" w:afterAutospacing="1"/>
      <w:jc w:val="left"/>
    </w:pPr>
    <w:rPr>
      <w:rFonts w:ascii="宋体" w:eastAsia="宋体" w:hAnsi="宋体" w:cs="宋体"/>
      <w:kern w:val="0"/>
      <w:sz w:val="18"/>
      <w:szCs w:val="18"/>
    </w:rPr>
  </w:style>
  <w:style w:type="paragraph" w:customStyle="1" w:styleId="Char21">
    <w:name w:val="Char2"/>
    <w:basedOn w:val="a"/>
    <w:uiPriority w:val="99"/>
    <w:rsid w:val="007A7105"/>
    <w:pPr>
      <w:spacing w:line="360" w:lineRule="auto"/>
      <w:ind w:firstLineChars="200" w:firstLine="200"/>
    </w:pPr>
  </w:style>
  <w:style w:type="paragraph" w:customStyle="1" w:styleId="Style23">
    <w:name w:val="_Style 23"/>
    <w:basedOn w:val="a"/>
    <w:uiPriority w:val="99"/>
    <w:rsid w:val="007A7105"/>
    <w:pPr>
      <w:spacing w:line="360" w:lineRule="auto"/>
      <w:ind w:firstLineChars="200" w:firstLine="200"/>
    </w:pPr>
    <w:rPr>
      <w:rFonts w:eastAsia="宋体"/>
      <w:sz w:val="21"/>
      <w:szCs w:val="20"/>
    </w:rPr>
  </w:style>
  <w:style w:type="paragraph" w:customStyle="1" w:styleId="17">
    <w:name w:val="正文缩进1"/>
    <w:basedOn w:val="af4"/>
    <w:uiPriority w:val="99"/>
    <w:rsid w:val="007A7105"/>
    <w:pPr>
      <w:adjustRightInd w:val="0"/>
      <w:snapToGrid w:val="0"/>
      <w:spacing w:line="360" w:lineRule="auto"/>
      <w:ind w:left="960" w:firstLineChars="0" w:hanging="478"/>
    </w:pPr>
    <w:rPr>
      <w:rFonts w:ascii="仿宋_GB2312" w:eastAsia="仿宋_GB2312"/>
      <w:color w:val="000000"/>
      <w:spacing w:val="6"/>
      <w:kern w:val="0"/>
      <w:sz w:val="24"/>
      <w:szCs w:val="20"/>
    </w:rPr>
  </w:style>
  <w:style w:type="paragraph" w:customStyle="1" w:styleId="Char41">
    <w:name w:val="Char41"/>
    <w:basedOn w:val="a"/>
    <w:uiPriority w:val="99"/>
    <w:rsid w:val="007A7105"/>
    <w:pPr>
      <w:spacing w:line="360" w:lineRule="auto"/>
      <w:ind w:firstLineChars="200" w:firstLine="200"/>
    </w:pPr>
    <w:rPr>
      <w:rFonts w:eastAsia="宋体"/>
      <w:sz w:val="24"/>
      <w:szCs w:val="20"/>
    </w:rPr>
  </w:style>
  <w:style w:type="paragraph" w:customStyle="1" w:styleId="xl79">
    <w:name w:val="xl79"/>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CharCharCharChar">
    <w:name w:val="Char Char Char Char"/>
    <w:basedOn w:val="a"/>
    <w:uiPriority w:val="99"/>
    <w:rsid w:val="007A7105"/>
    <w:pPr>
      <w:widowControl/>
      <w:spacing w:after="160" w:line="240" w:lineRule="exact"/>
      <w:jc w:val="left"/>
    </w:pPr>
    <w:rPr>
      <w:rFonts w:ascii="Arial" w:eastAsia="宋体" w:hAnsi="Arial" w:cs="Verdana"/>
      <w:b/>
      <w:kern w:val="0"/>
      <w:sz w:val="24"/>
      <w:lang w:eastAsia="en-US"/>
    </w:rPr>
  </w:style>
  <w:style w:type="paragraph" w:customStyle="1" w:styleId="xl74">
    <w:name w:val="xl74"/>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rPr>
  </w:style>
  <w:style w:type="paragraph" w:customStyle="1" w:styleId="pa-8">
    <w:name w:val="pa-8"/>
    <w:basedOn w:val="a"/>
    <w:uiPriority w:val="99"/>
    <w:rsid w:val="007A7105"/>
    <w:pPr>
      <w:widowControl/>
      <w:spacing w:before="150" w:after="150"/>
      <w:jc w:val="left"/>
    </w:pPr>
    <w:rPr>
      <w:rFonts w:ascii="宋体" w:eastAsia="宋体" w:hAnsi="宋体" w:cs="宋体"/>
      <w:kern w:val="0"/>
      <w:sz w:val="24"/>
    </w:rPr>
  </w:style>
  <w:style w:type="paragraph" w:customStyle="1" w:styleId="pa-3">
    <w:name w:val="pa-3"/>
    <w:basedOn w:val="a"/>
    <w:uiPriority w:val="99"/>
    <w:rsid w:val="007A7105"/>
    <w:pPr>
      <w:widowControl/>
      <w:spacing w:before="150" w:after="150"/>
      <w:jc w:val="left"/>
    </w:pPr>
    <w:rPr>
      <w:rFonts w:ascii="宋体" w:eastAsia="宋体" w:hAnsi="宋体" w:cs="宋体"/>
      <w:kern w:val="0"/>
      <w:sz w:val="24"/>
    </w:rPr>
  </w:style>
  <w:style w:type="paragraph" w:customStyle="1" w:styleId="xl78">
    <w:name w:val="xl78"/>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ParaCharCharCharCharCharCharCharCharChar">
    <w:name w:val="默认段落字体 Para Char Char Char Char Char Char Char Char Char"/>
    <w:basedOn w:val="a"/>
    <w:uiPriority w:val="99"/>
    <w:rsid w:val="007A7105"/>
    <w:pPr>
      <w:keepNext/>
      <w:keepLines/>
      <w:spacing w:line="360" w:lineRule="auto"/>
      <w:jc w:val="left"/>
    </w:pPr>
    <w:rPr>
      <w:rFonts w:eastAsia="宋体"/>
      <w:sz w:val="21"/>
      <w:szCs w:val="20"/>
    </w:rPr>
  </w:style>
  <w:style w:type="paragraph" w:customStyle="1" w:styleId="xl69">
    <w:name w:val="xl69"/>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ParaChar">
    <w:name w:val="默认段落字体 Para Char"/>
    <w:basedOn w:val="a"/>
    <w:uiPriority w:val="99"/>
    <w:rsid w:val="007A7105"/>
    <w:pPr>
      <w:spacing w:line="360" w:lineRule="auto"/>
      <w:ind w:firstLineChars="200" w:firstLine="200"/>
    </w:pPr>
    <w:rPr>
      <w:rFonts w:ascii="宋体" w:eastAsia="宋体" w:hAnsi="宋体" w:cs="宋体"/>
      <w:sz w:val="24"/>
    </w:rPr>
  </w:style>
  <w:style w:type="paragraph" w:customStyle="1" w:styleId="aff3">
    <w:name w:val="段"/>
    <w:uiPriority w:val="99"/>
    <w:rsid w:val="007A7105"/>
    <w:pPr>
      <w:autoSpaceDE w:val="0"/>
      <w:autoSpaceDN w:val="0"/>
      <w:ind w:firstLineChars="200" w:firstLine="200"/>
      <w:jc w:val="both"/>
    </w:pPr>
    <w:rPr>
      <w:rFonts w:ascii="宋体" w:eastAsia="宋体" w:hAnsi="Calibri" w:cs="Times New Roman"/>
      <w:kern w:val="0"/>
      <w:szCs w:val="20"/>
    </w:rPr>
  </w:style>
  <w:style w:type="paragraph" w:customStyle="1" w:styleId="34">
    <w:name w:val="列出段落3"/>
    <w:basedOn w:val="a"/>
    <w:uiPriority w:val="99"/>
    <w:rsid w:val="007A7105"/>
    <w:pPr>
      <w:ind w:firstLineChars="200" w:firstLine="420"/>
    </w:pPr>
    <w:rPr>
      <w:rFonts w:ascii="Calibri" w:eastAsia="宋体" w:hAnsi="Calibri"/>
      <w:sz w:val="21"/>
      <w:szCs w:val="22"/>
    </w:rPr>
  </w:style>
  <w:style w:type="paragraph" w:customStyle="1" w:styleId="xl70">
    <w:name w:val="xl70"/>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6">
    <w:name w:val="xl76"/>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Char1CharCharChar">
    <w:name w:val="Char1 Char Char Char"/>
    <w:basedOn w:val="a"/>
    <w:uiPriority w:val="99"/>
    <w:rsid w:val="007A7105"/>
    <w:pPr>
      <w:keepNext/>
      <w:keepLines/>
      <w:spacing w:line="360" w:lineRule="auto"/>
      <w:jc w:val="left"/>
    </w:pPr>
    <w:rPr>
      <w:rFonts w:ascii="Tahoma" w:eastAsia="宋体" w:hAnsi="Tahoma"/>
      <w:b/>
      <w:sz w:val="30"/>
      <w:szCs w:val="20"/>
    </w:rPr>
  </w:style>
  <w:style w:type="paragraph" w:customStyle="1" w:styleId="Char10">
    <w:name w:val="Char1"/>
    <w:basedOn w:val="a"/>
    <w:uiPriority w:val="99"/>
    <w:rsid w:val="007A7105"/>
    <w:pPr>
      <w:tabs>
        <w:tab w:val="left" w:pos="360"/>
      </w:tabs>
      <w:snapToGrid w:val="0"/>
      <w:spacing w:line="360" w:lineRule="auto"/>
    </w:pPr>
    <w:rPr>
      <w:rFonts w:eastAsia="宋体"/>
      <w:sz w:val="21"/>
      <w:szCs w:val="20"/>
    </w:rPr>
  </w:style>
  <w:style w:type="paragraph" w:customStyle="1" w:styleId="pa-5">
    <w:name w:val="pa-5"/>
    <w:basedOn w:val="a"/>
    <w:uiPriority w:val="99"/>
    <w:rsid w:val="007A7105"/>
    <w:pPr>
      <w:widowControl/>
      <w:spacing w:before="150" w:after="150"/>
      <w:jc w:val="left"/>
    </w:pPr>
    <w:rPr>
      <w:rFonts w:ascii="宋体" w:eastAsia="宋体" w:hAnsi="宋体" w:cs="宋体"/>
      <w:kern w:val="0"/>
      <w:sz w:val="24"/>
    </w:rPr>
  </w:style>
  <w:style w:type="paragraph" w:customStyle="1" w:styleId="Default">
    <w:name w:val="Default"/>
    <w:uiPriority w:val="99"/>
    <w:rsid w:val="007A7105"/>
    <w:pPr>
      <w:widowControl w:val="0"/>
      <w:autoSpaceDE w:val="0"/>
      <w:autoSpaceDN w:val="0"/>
      <w:adjustRightInd w:val="0"/>
    </w:pPr>
    <w:rPr>
      <w:rFonts w:ascii="楷体" w:eastAsia="楷体" w:hAnsi="Calibri" w:cs="楷体"/>
      <w:color w:val="000000"/>
      <w:kern w:val="0"/>
      <w:sz w:val="24"/>
      <w:szCs w:val="24"/>
    </w:rPr>
  </w:style>
  <w:style w:type="paragraph" w:customStyle="1" w:styleId="xl68">
    <w:name w:val="xl68"/>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pa-4">
    <w:name w:val="pa-4"/>
    <w:basedOn w:val="a"/>
    <w:uiPriority w:val="99"/>
    <w:rsid w:val="007A7105"/>
    <w:pPr>
      <w:widowControl/>
      <w:spacing w:before="150" w:after="150"/>
      <w:jc w:val="left"/>
    </w:pPr>
    <w:rPr>
      <w:rFonts w:ascii="宋体" w:eastAsia="宋体" w:hAnsi="宋体" w:cs="宋体"/>
      <w:kern w:val="0"/>
      <w:sz w:val="24"/>
    </w:rPr>
  </w:style>
  <w:style w:type="paragraph" w:customStyle="1" w:styleId="font5">
    <w:name w:val="font5"/>
    <w:basedOn w:val="a"/>
    <w:uiPriority w:val="99"/>
    <w:rsid w:val="007A7105"/>
    <w:pPr>
      <w:widowControl/>
      <w:spacing w:before="100" w:beforeAutospacing="1" w:after="100" w:afterAutospacing="1"/>
      <w:jc w:val="left"/>
    </w:pPr>
    <w:rPr>
      <w:rFonts w:ascii="宋体" w:eastAsia="宋体" w:hAnsi="宋体" w:cs="宋体"/>
      <w:kern w:val="0"/>
      <w:sz w:val="18"/>
      <w:szCs w:val="18"/>
    </w:rPr>
  </w:style>
  <w:style w:type="paragraph" w:customStyle="1" w:styleId="msolistparagraph0">
    <w:name w:val="msolistparagraph"/>
    <w:basedOn w:val="a"/>
    <w:uiPriority w:val="99"/>
    <w:rsid w:val="007A7105"/>
    <w:pPr>
      <w:ind w:firstLineChars="200" w:firstLine="420"/>
    </w:pPr>
    <w:rPr>
      <w:rFonts w:ascii="Calibri" w:eastAsia="宋体" w:hAnsi="Calibri"/>
      <w:sz w:val="21"/>
      <w:szCs w:val="22"/>
    </w:rPr>
  </w:style>
  <w:style w:type="paragraph" w:customStyle="1" w:styleId="Char80">
    <w:name w:val="Char8"/>
    <w:basedOn w:val="a"/>
    <w:uiPriority w:val="99"/>
    <w:rsid w:val="007A7105"/>
    <w:pPr>
      <w:tabs>
        <w:tab w:val="left" w:pos="840"/>
      </w:tabs>
      <w:ind w:left="840" w:hanging="420"/>
    </w:pPr>
    <w:rPr>
      <w:rFonts w:eastAsia="宋体"/>
      <w:sz w:val="24"/>
    </w:rPr>
  </w:style>
  <w:style w:type="paragraph" w:customStyle="1" w:styleId="ListParagraph11">
    <w:name w:val="List Paragraph11"/>
    <w:basedOn w:val="a"/>
    <w:uiPriority w:val="99"/>
    <w:rsid w:val="007A7105"/>
    <w:pPr>
      <w:ind w:firstLineChars="200" w:firstLine="420"/>
    </w:pPr>
    <w:rPr>
      <w:rFonts w:ascii="Calibri" w:eastAsia="宋体" w:hAnsi="Calibri"/>
      <w:sz w:val="21"/>
      <w:szCs w:val="20"/>
    </w:rPr>
  </w:style>
  <w:style w:type="paragraph" w:customStyle="1" w:styleId="pa-0">
    <w:name w:val="pa-0"/>
    <w:basedOn w:val="a"/>
    <w:uiPriority w:val="99"/>
    <w:rsid w:val="007A7105"/>
    <w:pPr>
      <w:widowControl/>
      <w:spacing w:before="150" w:after="150"/>
      <w:jc w:val="left"/>
    </w:pPr>
    <w:rPr>
      <w:rFonts w:ascii="宋体" w:eastAsia="宋体" w:hAnsi="宋体" w:cs="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afb"/>
    <w:uiPriority w:val="99"/>
    <w:rsid w:val="007A7105"/>
    <w:rPr>
      <w:rFonts w:ascii="Calibri" w:eastAsia="宋体" w:hAnsi="Calibri"/>
      <w:sz w:val="21"/>
      <w:szCs w:val="22"/>
    </w:rPr>
  </w:style>
  <w:style w:type="paragraph" w:customStyle="1" w:styleId="xl77">
    <w:name w:val="xl77"/>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6">
    <w:name w:val="xl66"/>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CharChar1">
    <w:name w:val="Char Char Char Char1"/>
    <w:basedOn w:val="a"/>
    <w:uiPriority w:val="99"/>
    <w:rsid w:val="007A7105"/>
    <w:pPr>
      <w:keepNext/>
      <w:keepLines/>
      <w:spacing w:line="360" w:lineRule="auto"/>
      <w:jc w:val="left"/>
    </w:pPr>
    <w:rPr>
      <w:rFonts w:ascii="Tahoma" w:eastAsia="宋体" w:hAnsi="Tahoma"/>
      <w:b/>
      <w:sz w:val="30"/>
      <w:szCs w:val="20"/>
    </w:rPr>
  </w:style>
  <w:style w:type="paragraph" w:customStyle="1" w:styleId="GB2312">
    <w:name w:val="样式 仿宋_GB2312 小四 加粗"/>
    <w:uiPriority w:val="99"/>
    <w:rsid w:val="007A7105"/>
    <w:pPr>
      <w:spacing w:line="360" w:lineRule="auto"/>
      <w:ind w:firstLineChars="200" w:firstLine="482"/>
      <w:jc w:val="both"/>
    </w:pPr>
    <w:rPr>
      <w:rFonts w:ascii="仿宋_GB2312" w:eastAsia="仿宋_GB2312" w:hAnsi="Times New Roman" w:cs="宋体"/>
      <w:b/>
      <w:bCs/>
      <w:sz w:val="24"/>
      <w:szCs w:val="20"/>
    </w:rPr>
  </w:style>
  <w:style w:type="paragraph" w:customStyle="1" w:styleId="xl71">
    <w:name w:val="xl71"/>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aff4">
    <w:name w:val="我的正文"/>
    <w:basedOn w:val="a"/>
    <w:uiPriority w:val="99"/>
    <w:rsid w:val="007A7105"/>
    <w:pPr>
      <w:spacing w:line="540" w:lineRule="exact"/>
      <w:ind w:firstLineChars="200" w:firstLine="560"/>
    </w:pPr>
    <w:rPr>
      <w:rFonts w:eastAsia="宋体"/>
      <w:sz w:val="28"/>
    </w:rPr>
  </w:style>
  <w:style w:type="paragraph" w:customStyle="1" w:styleId="aff5">
    <w:name w:val="正文图标题"/>
    <w:next w:val="aff3"/>
    <w:uiPriority w:val="99"/>
    <w:rsid w:val="007A7105"/>
    <w:pPr>
      <w:jc w:val="center"/>
    </w:pPr>
    <w:rPr>
      <w:rFonts w:ascii="黑体" w:eastAsia="黑体" w:hAnsi="Calibri" w:cs="Times New Roman"/>
      <w:kern w:val="0"/>
      <w:szCs w:val="20"/>
    </w:rPr>
  </w:style>
  <w:style w:type="paragraph" w:customStyle="1" w:styleId="xl82">
    <w:name w:val="xl82"/>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aff6">
    <w:name w:val="章标题"/>
    <w:next w:val="aff3"/>
    <w:uiPriority w:val="99"/>
    <w:rsid w:val="007A7105"/>
    <w:pPr>
      <w:tabs>
        <w:tab w:val="left" w:pos="1440"/>
      </w:tabs>
      <w:spacing w:beforeLines="50"/>
      <w:jc w:val="both"/>
      <w:outlineLvl w:val="1"/>
    </w:pPr>
    <w:rPr>
      <w:rFonts w:ascii="黑体" w:eastAsia="黑体" w:hAnsi="Calibri" w:cs="Times New Roman"/>
      <w:kern w:val="0"/>
      <w:szCs w:val="20"/>
    </w:rPr>
  </w:style>
  <w:style w:type="paragraph" w:customStyle="1" w:styleId="xl73">
    <w:name w:val="xl73"/>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1">
    <w:name w:val="xl81"/>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3">
    <w:name w:val="xl83"/>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xl84">
    <w:name w:val="xl84"/>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1"/>
      <w:szCs w:val="21"/>
    </w:rPr>
  </w:style>
  <w:style w:type="paragraph" w:customStyle="1" w:styleId="xl85">
    <w:name w:val="xl85"/>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宋体" w:eastAsia="宋体" w:hAnsi="宋体" w:cs="宋体"/>
      <w:kern w:val="0"/>
      <w:sz w:val="24"/>
    </w:rPr>
  </w:style>
  <w:style w:type="paragraph" w:customStyle="1" w:styleId="xl86">
    <w:name w:val="xl86"/>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1"/>
      <w:szCs w:val="21"/>
    </w:rPr>
  </w:style>
  <w:style w:type="paragraph" w:customStyle="1" w:styleId="xl87">
    <w:name w:val="xl87"/>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msonormal0">
    <w:name w:val="msonormal"/>
    <w:basedOn w:val="a"/>
    <w:uiPriority w:val="99"/>
    <w:rsid w:val="007A7105"/>
    <w:pPr>
      <w:widowControl/>
      <w:spacing w:before="100" w:beforeAutospacing="1" w:after="100" w:afterAutospacing="1"/>
      <w:jc w:val="left"/>
    </w:pPr>
    <w:rPr>
      <w:rFonts w:ascii="宋体" w:eastAsia="宋体" w:hAnsi="宋体" w:cs="宋体"/>
      <w:kern w:val="0"/>
      <w:sz w:val="24"/>
    </w:rPr>
  </w:style>
  <w:style w:type="paragraph" w:customStyle="1" w:styleId="xl63">
    <w:name w:val="xl63"/>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rPr>
  </w:style>
  <w:style w:type="paragraph" w:customStyle="1" w:styleId="xl64">
    <w:name w:val="xl64"/>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仿宋_GB2312" w:hAnsi="宋体" w:cs="宋体"/>
      <w:kern w:val="0"/>
      <w:sz w:val="24"/>
    </w:rPr>
  </w:style>
  <w:style w:type="paragraph" w:customStyle="1" w:styleId="font7">
    <w:name w:val="font7"/>
    <w:basedOn w:val="a"/>
    <w:uiPriority w:val="99"/>
    <w:rsid w:val="007A7105"/>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uiPriority w:val="99"/>
    <w:rsid w:val="007A7105"/>
    <w:pPr>
      <w:widowControl/>
      <w:spacing w:before="100" w:beforeAutospacing="1" w:after="100" w:afterAutospacing="1"/>
      <w:jc w:val="left"/>
    </w:pPr>
    <w:rPr>
      <w:rFonts w:ascii="Calibri" w:eastAsia="宋体" w:hAnsi="Calibri" w:cs="Calibri"/>
      <w:color w:val="000000"/>
      <w:kern w:val="0"/>
      <w:sz w:val="22"/>
      <w:szCs w:val="22"/>
    </w:rPr>
  </w:style>
  <w:style w:type="paragraph" w:customStyle="1" w:styleId="font9">
    <w:name w:val="font9"/>
    <w:basedOn w:val="a"/>
    <w:uiPriority w:val="99"/>
    <w:rsid w:val="007A7105"/>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
    <w:uiPriority w:val="99"/>
    <w:rsid w:val="007A7105"/>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1">
    <w:name w:val="font11"/>
    <w:basedOn w:val="a"/>
    <w:uiPriority w:val="99"/>
    <w:rsid w:val="007A7105"/>
    <w:pPr>
      <w:widowControl/>
      <w:spacing w:before="100" w:beforeAutospacing="1" w:after="100" w:afterAutospacing="1"/>
      <w:jc w:val="left"/>
    </w:pPr>
    <w:rPr>
      <w:rFonts w:ascii="宋体" w:eastAsia="宋体" w:hAnsi="宋体" w:cs="宋体"/>
      <w:kern w:val="0"/>
      <w:sz w:val="22"/>
      <w:szCs w:val="22"/>
    </w:rPr>
  </w:style>
  <w:style w:type="paragraph" w:customStyle="1" w:styleId="font12">
    <w:name w:val="font12"/>
    <w:basedOn w:val="a"/>
    <w:uiPriority w:val="99"/>
    <w:rsid w:val="007A7105"/>
    <w:pPr>
      <w:widowControl/>
      <w:spacing w:before="100" w:beforeAutospacing="1" w:after="100" w:afterAutospacing="1"/>
      <w:jc w:val="left"/>
    </w:pPr>
    <w:rPr>
      <w:rFonts w:ascii="宋体" w:eastAsia="宋体" w:hAnsi="宋体" w:cs="宋体"/>
      <w:kern w:val="0"/>
      <w:sz w:val="22"/>
      <w:szCs w:val="22"/>
    </w:rPr>
  </w:style>
  <w:style w:type="paragraph" w:customStyle="1" w:styleId="xl88">
    <w:name w:val="xl88"/>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9">
    <w:name w:val="xl89"/>
    <w:basedOn w:val="a"/>
    <w:uiPriority w:val="99"/>
    <w:rsid w:val="007A7105"/>
    <w:pPr>
      <w:widowControl/>
      <w:spacing w:before="100" w:beforeAutospacing="1" w:after="100" w:afterAutospacing="1"/>
      <w:jc w:val="center"/>
    </w:pPr>
    <w:rPr>
      <w:rFonts w:ascii="宋体" w:eastAsia="宋体" w:hAnsi="宋体" w:cs="宋体"/>
      <w:kern w:val="0"/>
      <w:sz w:val="24"/>
    </w:rPr>
  </w:style>
  <w:style w:type="paragraph" w:customStyle="1" w:styleId="xl90">
    <w:name w:val="xl90"/>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4"/>
    </w:rPr>
  </w:style>
  <w:style w:type="paragraph" w:customStyle="1" w:styleId="xl91">
    <w:name w:val="xl91"/>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000000"/>
      <w:kern w:val="0"/>
      <w:sz w:val="24"/>
    </w:rPr>
  </w:style>
  <w:style w:type="paragraph" w:customStyle="1" w:styleId="xl92">
    <w:name w:val="xl92"/>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B0F0"/>
      <w:kern w:val="0"/>
      <w:sz w:val="24"/>
    </w:rPr>
  </w:style>
  <w:style w:type="paragraph" w:customStyle="1" w:styleId="xl93">
    <w:name w:val="xl93"/>
    <w:basedOn w:val="a"/>
    <w:uiPriority w:val="99"/>
    <w:rsid w:val="007A7105"/>
    <w:pPr>
      <w:widowControl/>
      <w:spacing w:before="100" w:beforeAutospacing="1" w:after="100" w:afterAutospacing="1"/>
      <w:jc w:val="center"/>
    </w:pPr>
    <w:rPr>
      <w:rFonts w:ascii="宋体" w:eastAsia="宋体" w:hAnsi="宋体" w:cs="宋体"/>
      <w:color w:val="00B0F0"/>
      <w:kern w:val="0"/>
      <w:sz w:val="24"/>
    </w:rPr>
  </w:style>
  <w:style w:type="paragraph" w:customStyle="1" w:styleId="xl94">
    <w:name w:val="xl94"/>
    <w:basedOn w:val="a"/>
    <w:uiPriority w:val="99"/>
    <w:rsid w:val="007A7105"/>
    <w:pPr>
      <w:widowControl/>
      <w:shd w:val="clear" w:color="auto" w:fill="D8E4BC"/>
      <w:spacing w:before="100" w:beforeAutospacing="1" w:after="100" w:afterAutospacing="1"/>
      <w:jc w:val="left"/>
    </w:pPr>
    <w:rPr>
      <w:rFonts w:ascii="宋体" w:eastAsia="宋体" w:hAnsi="宋体" w:cs="宋体"/>
      <w:kern w:val="0"/>
      <w:sz w:val="24"/>
    </w:rPr>
  </w:style>
  <w:style w:type="paragraph" w:customStyle="1" w:styleId="xl95">
    <w:name w:val="xl95"/>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rFonts w:ascii="宋体" w:eastAsia="宋体" w:hAnsi="宋体" w:cs="宋体"/>
      <w:color w:val="FF0000"/>
      <w:kern w:val="0"/>
      <w:sz w:val="24"/>
    </w:rPr>
  </w:style>
  <w:style w:type="paragraph" w:customStyle="1" w:styleId="xl96">
    <w:name w:val="xl96"/>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97">
    <w:name w:val="xl97"/>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B0F0"/>
      <w:kern w:val="0"/>
      <w:sz w:val="24"/>
    </w:rPr>
  </w:style>
  <w:style w:type="paragraph" w:customStyle="1" w:styleId="xl98">
    <w:name w:val="xl98"/>
    <w:basedOn w:val="a"/>
    <w:uiPriority w:val="99"/>
    <w:rsid w:val="007A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00B0F0"/>
      <w:kern w:val="0"/>
      <w:sz w:val="24"/>
    </w:rPr>
  </w:style>
  <w:style w:type="paragraph" w:customStyle="1" w:styleId="xl99">
    <w:name w:val="xl99"/>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0">
    <w:name w:val="xl100"/>
    <w:basedOn w:val="a"/>
    <w:uiPriority w:val="99"/>
    <w:rsid w:val="007A7105"/>
    <w:pPr>
      <w:widowControl/>
      <w:pBdr>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1">
    <w:name w:val="xl101"/>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2">
    <w:name w:val="xl102"/>
    <w:basedOn w:val="a"/>
    <w:uiPriority w:val="99"/>
    <w:rsid w:val="007A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3">
    <w:name w:val="xl103"/>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4">
    <w:name w:val="xl104"/>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5">
    <w:name w:val="xl105"/>
    <w:basedOn w:val="a"/>
    <w:uiPriority w:val="99"/>
    <w:rsid w:val="007A710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6">
    <w:name w:val="xl106"/>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7">
    <w:name w:val="xl107"/>
    <w:basedOn w:val="a"/>
    <w:uiPriority w:val="99"/>
    <w:rsid w:val="007A710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8">
    <w:name w:val="xl108"/>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xl109">
    <w:name w:val="xl109"/>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110">
    <w:name w:val="xl110"/>
    <w:basedOn w:val="a"/>
    <w:uiPriority w:val="99"/>
    <w:rsid w:val="007A7105"/>
    <w:pPr>
      <w:widowControl/>
      <w:pBdr>
        <w:left w:val="single" w:sz="4" w:space="0" w:color="auto"/>
      </w:pBdr>
      <w:spacing w:before="100" w:beforeAutospacing="1" w:after="100" w:afterAutospacing="1"/>
      <w:jc w:val="center"/>
    </w:pPr>
    <w:rPr>
      <w:rFonts w:ascii="宋体" w:eastAsia="宋体" w:hAnsi="宋体" w:cs="宋体"/>
      <w:kern w:val="0"/>
      <w:sz w:val="24"/>
    </w:rPr>
  </w:style>
  <w:style w:type="paragraph" w:customStyle="1" w:styleId="xl111">
    <w:name w:val="xl111"/>
    <w:basedOn w:val="a"/>
    <w:uiPriority w:val="99"/>
    <w:rsid w:val="007A7105"/>
    <w:pPr>
      <w:widowControl/>
      <w:spacing w:before="100" w:beforeAutospacing="1" w:after="100" w:afterAutospacing="1"/>
      <w:jc w:val="center"/>
    </w:pPr>
    <w:rPr>
      <w:rFonts w:ascii="宋体" w:eastAsia="宋体" w:hAnsi="宋体" w:cs="宋体"/>
      <w:kern w:val="0"/>
      <w:sz w:val="24"/>
    </w:rPr>
  </w:style>
  <w:style w:type="paragraph" w:customStyle="1" w:styleId="xl112">
    <w:name w:val="xl112"/>
    <w:basedOn w:val="a"/>
    <w:uiPriority w:val="99"/>
    <w:rsid w:val="007A710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rPr>
  </w:style>
  <w:style w:type="paragraph" w:customStyle="1" w:styleId="xl113">
    <w:name w:val="xl113"/>
    <w:basedOn w:val="a"/>
    <w:uiPriority w:val="99"/>
    <w:rsid w:val="007A7105"/>
    <w:pPr>
      <w:widowControl/>
      <w:spacing w:before="100" w:beforeAutospacing="1" w:after="100" w:afterAutospacing="1"/>
      <w:jc w:val="center"/>
    </w:pPr>
    <w:rPr>
      <w:rFonts w:ascii="宋体" w:eastAsia="宋体" w:hAnsi="宋体" w:cs="宋体"/>
      <w:color w:val="FF0000"/>
      <w:kern w:val="0"/>
      <w:sz w:val="24"/>
    </w:rPr>
  </w:style>
  <w:style w:type="character" w:styleId="aff7">
    <w:name w:val="annotation reference"/>
    <w:uiPriority w:val="99"/>
    <w:semiHidden/>
    <w:unhideWhenUsed/>
    <w:rsid w:val="007A7105"/>
    <w:rPr>
      <w:rFonts w:ascii="Times New Roman" w:hAnsi="Times New Roman" w:cs="Times New Roman" w:hint="default"/>
      <w:sz w:val="21"/>
    </w:rPr>
  </w:style>
  <w:style w:type="character" w:customStyle="1" w:styleId="18">
    <w:name w:val="页码1"/>
    <w:rsid w:val="007A7105"/>
    <w:rPr>
      <w:rFonts w:ascii="Times New Roman" w:hAnsi="Times New Roman" w:cs="Times New Roman" w:hint="default"/>
    </w:rPr>
  </w:style>
  <w:style w:type="character" w:customStyle="1" w:styleId="Char11">
    <w:name w:val="页脚 Char1"/>
    <w:uiPriority w:val="99"/>
    <w:semiHidden/>
    <w:rsid w:val="007A7105"/>
    <w:rPr>
      <w:rFonts w:ascii="仿宋_GB2312" w:eastAsia="仿宋_GB2312" w:hint="eastAsia"/>
      <w:kern w:val="2"/>
      <w:sz w:val="18"/>
      <w:szCs w:val="18"/>
    </w:rPr>
  </w:style>
  <w:style w:type="character" w:customStyle="1" w:styleId="Char12">
    <w:name w:val="日期 Char1"/>
    <w:uiPriority w:val="99"/>
    <w:semiHidden/>
    <w:rsid w:val="007A7105"/>
    <w:rPr>
      <w:rFonts w:ascii="仿宋_GB2312" w:eastAsia="仿宋_GB2312" w:hint="eastAsia"/>
      <w:kern w:val="2"/>
      <w:sz w:val="32"/>
      <w:szCs w:val="24"/>
    </w:rPr>
  </w:style>
  <w:style w:type="character" w:customStyle="1" w:styleId="Char13">
    <w:name w:val="正文文本缩进 Char1"/>
    <w:uiPriority w:val="99"/>
    <w:semiHidden/>
    <w:rsid w:val="007A7105"/>
    <w:rPr>
      <w:rFonts w:ascii="仿宋_GB2312" w:eastAsia="仿宋_GB2312" w:hint="eastAsia"/>
      <w:kern w:val="2"/>
      <w:sz w:val="32"/>
      <w:szCs w:val="24"/>
    </w:rPr>
  </w:style>
  <w:style w:type="character" w:customStyle="1" w:styleId="BodyTextIndentChar">
    <w:name w:val="Body Text Indent Char"/>
    <w:uiPriority w:val="99"/>
    <w:locked/>
    <w:rsid w:val="007A7105"/>
    <w:rPr>
      <w:rFonts w:ascii="仿宋_GB2312" w:eastAsia="仿宋_GB2312" w:hint="eastAsia"/>
      <w:kern w:val="2"/>
      <w:sz w:val="24"/>
    </w:rPr>
  </w:style>
  <w:style w:type="character" w:customStyle="1" w:styleId="PageNumber1">
    <w:name w:val="Page Number1"/>
    <w:uiPriority w:val="99"/>
    <w:rsid w:val="007A7105"/>
  </w:style>
  <w:style w:type="character" w:customStyle="1" w:styleId="BodyTextChar">
    <w:name w:val="Body Text Char"/>
    <w:uiPriority w:val="99"/>
    <w:locked/>
    <w:rsid w:val="007A7105"/>
    <w:rPr>
      <w:rFonts w:ascii="黑体" w:eastAsia="黑体" w:hAnsi="黑体" w:hint="eastAsia"/>
      <w:sz w:val="32"/>
      <w:lang w:val="en-US" w:eastAsia="zh-CN"/>
    </w:rPr>
  </w:style>
  <w:style w:type="character" w:customStyle="1" w:styleId="BodyTextIndent2Char">
    <w:name w:val="Body Text Indent 2 Char"/>
    <w:uiPriority w:val="99"/>
    <w:locked/>
    <w:rsid w:val="007A7105"/>
    <w:rPr>
      <w:sz w:val="24"/>
    </w:rPr>
  </w:style>
  <w:style w:type="character" w:customStyle="1" w:styleId="dash6b63--6587-005f-005fchar1char1">
    <w:name w:val="dash6b63--6587-005f-005fchar1__char1"/>
    <w:uiPriority w:val="99"/>
    <w:rsid w:val="007A7105"/>
    <w:rPr>
      <w:rFonts w:ascii="Times New Roman" w:hAnsi="Times New Roman" w:cs="Times New Roman" w:hint="default"/>
      <w:strike w:val="0"/>
      <w:dstrike w:val="0"/>
      <w:sz w:val="20"/>
      <w:u w:val="none"/>
      <w:effect w:val="none"/>
    </w:rPr>
  </w:style>
  <w:style w:type="character" w:customStyle="1" w:styleId="ca-4">
    <w:name w:val="ca-4"/>
    <w:uiPriority w:val="99"/>
    <w:rsid w:val="007A7105"/>
  </w:style>
  <w:style w:type="character" w:customStyle="1" w:styleId="Char14">
    <w:name w:val="君邦正文 Char1"/>
    <w:uiPriority w:val="99"/>
    <w:rsid w:val="007A7105"/>
    <w:rPr>
      <w:rFonts w:ascii="宋体" w:eastAsia="宋体" w:hAnsi="宋体" w:hint="eastAsia"/>
      <w:snapToGrid/>
      <w:sz w:val="24"/>
      <w:lang w:val="en-US" w:eastAsia="zh-CN"/>
    </w:rPr>
  </w:style>
  <w:style w:type="character" w:customStyle="1" w:styleId="ca-2">
    <w:name w:val="ca-2"/>
    <w:uiPriority w:val="99"/>
    <w:rsid w:val="007A7105"/>
  </w:style>
  <w:style w:type="character" w:customStyle="1" w:styleId="PlainTextChar2">
    <w:name w:val="Plain Text Char2"/>
    <w:uiPriority w:val="99"/>
    <w:locked/>
    <w:rsid w:val="007A7105"/>
    <w:rPr>
      <w:rFonts w:ascii="宋体" w:eastAsia="宋体" w:hAnsi="Courier New" w:hint="eastAsia"/>
      <w:sz w:val="21"/>
    </w:rPr>
  </w:style>
  <w:style w:type="character" w:customStyle="1" w:styleId="BodyText2Char">
    <w:name w:val="Body Text 2 Char"/>
    <w:uiPriority w:val="99"/>
    <w:locked/>
    <w:rsid w:val="007A7105"/>
    <w:rPr>
      <w:sz w:val="24"/>
    </w:rPr>
  </w:style>
  <w:style w:type="character" w:customStyle="1" w:styleId="PlainTextChar1">
    <w:name w:val="Plain Text Char1"/>
    <w:uiPriority w:val="99"/>
    <w:semiHidden/>
    <w:locked/>
    <w:rsid w:val="007A7105"/>
    <w:rPr>
      <w:rFonts w:ascii="宋体" w:eastAsia="宋体" w:hAnsi="Courier New" w:hint="eastAsia"/>
      <w:sz w:val="21"/>
    </w:rPr>
  </w:style>
  <w:style w:type="character" w:customStyle="1" w:styleId="CharChar3">
    <w:name w:val="页脚 Char Char"/>
    <w:uiPriority w:val="99"/>
    <w:rsid w:val="007A7105"/>
    <w:rPr>
      <w:rFonts w:ascii="宋体" w:eastAsia="宋体" w:hAnsi="宋体" w:hint="eastAsia"/>
      <w:kern w:val="2"/>
      <w:sz w:val="18"/>
      <w:lang w:val="en-US" w:eastAsia="zh-CN"/>
    </w:rPr>
  </w:style>
  <w:style w:type="character" w:customStyle="1" w:styleId="CharChar4">
    <w:name w:val="Char Char4"/>
    <w:uiPriority w:val="99"/>
    <w:rsid w:val="007A7105"/>
    <w:rPr>
      <w:rFonts w:ascii="宋体" w:eastAsia="宋体" w:hAnsi="Courier New" w:hint="eastAsia"/>
      <w:kern w:val="2"/>
      <w:sz w:val="21"/>
      <w:lang w:val="en-US" w:eastAsia="zh-CN"/>
    </w:rPr>
  </w:style>
  <w:style w:type="character" w:customStyle="1" w:styleId="SubtitleChar">
    <w:name w:val="Subtitle Char"/>
    <w:uiPriority w:val="99"/>
    <w:locked/>
    <w:rsid w:val="007A7105"/>
    <w:rPr>
      <w:rFonts w:ascii="Cambria" w:hAnsi="Cambria" w:hint="default"/>
      <w:b/>
      <w:bCs w:val="0"/>
      <w:kern w:val="28"/>
      <w:sz w:val="32"/>
    </w:rPr>
  </w:style>
  <w:style w:type="character" w:customStyle="1" w:styleId="ca-0">
    <w:name w:val="ca-0"/>
    <w:uiPriority w:val="99"/>
    <w:rsid w:val="007A7105"/>
  </w:style>
  <w:style w:type="character" w:customStyle="1" w:styleId="EndnoteTextChar">
    <w:name w:val="Endnote Text Char"/>
    <w:uiPriority w:val="99"/>
    <w:locked/>
    <w:rsid w:val="007A7105"/>
    <w:rPr>
      <w:sz w:val="24"/>
    </w:rPr>
  </w:style>
  <w:style w:type="character" w:customStyle="1" w:styleId="BalloonTextChar">
    <w:name w:val="Balloon Text Char"/>
    <w:uiPriority w:val="99"/>
    <w:locked/>
    <w:rsid w:val="007A7105"/>
    <w:rPr>
      <w:sz w:val="18"/>
    </w:rPr>
  </w:style>
  <w:style w:type="character" w:customStyle="1" w:styleId="HTMLPreformattedChar">
    <w:name w:val="HTML Preformatted Char"/>
    <w:uiPriority w:val="99"/>
    <w:locked/>
    <w:rsid w:val="007A7105"/>
    <w:rPr>
      <w:rFonts w:ascii="宋体" w:eastAsia="宋体" w:hAnsi="宋体" w:hint="eastAsia"/>
      <w:sz w:val="24"/>
    </w:rPr>
  </w:style>
  <w:style w:type="character" w:customStyle="1" w:styleId="DateChar">
    <w:name w:val="Date Char"/>
    <w:uiPriority w:val="99"/>
    <w:locked/>
    <w:rsid w:val="007A7105"/>
  </w:style>
  <w:style w:type="character" w:customStyle="1" w:styleId="CommentTextChar">
    <w:name w:val="Comment Text Char"/>
    <w:uiPriority w:val="99"/>
    <w:semiHidden/>
    <w:locked/>
    <w:rsid w:val="007A7105"/>
    <w:rPr>
      <w:sz w:val="24"/>
    </w:rPr>
  </w:style>
  <w:style w:type="character" w:customStyle="1" w:styleId="ca-5">
    <w:name w:val="ca-5"/>
    <w:uiPriority w:val="99"/>
    <w:rsid w:val="007A7105"/>
  </w:style>
  <w:style w:type="character" w:customStyle="1" w:styleId="ca-3">
    <w:name w:val="ca-3"/>
    <w:uiPriority w:val="99"/>
    <w:rsid w:val="007A7105"/>
  </w:style>
  <w:style w:type="character" w:customStyle="1" w:styleId="BodyTextIndent3Char">
    <w:name w:val="Body Text Indent 3 Char"/>
    <w:uiPriority w:val="99"/>
    <w:locked/>
    <w:rsid w:val="007A7105"/>
    <w:rPr>
      <w:sz w:val="16"/>
    </w:rPr>
  </w:style>
  <w:style w:type="character" w:customStyle="1" w:styleId="CommentSubjectChar">
    <w:name w:val="Comment Subject Char"/>
    <w:uiPriority w:val="99"/>
    <w:semiHidden/>
    <w:locked/>
    <w:rsid w:val="007A7105"/>
    <w:rPr>
      <w:b/>
      <w:bCs w:val="0"/>
      <w:sz w:val="24"/>
    </w:rPr>
  </w:style>
  <w:style w:type="character" w:customStyle="1" w:styleId="msoins0">
    <w:name w:val="msoins"/>
    <w:uiPriority w:val="99"/>
    <w:rsid w:val="007A7105"/>
  </w:style>
  <w:style w:type="character" w:customStyle="1" w:styleId="apple-style-span">
    <w:name w:val="apple-style-span"/>
    <w:uiPriority w:val="99"/>
    <w:rsid w:val="007A7105"/>
  </w:style>
  <w:style w:type="character" w:customStyle="1" w:styleId="SalutationChar">
    <w:name w:val="Salutation Char"/>
    <w:uiPriority w:val="99"/>
    <w:locked/>
    <w:rsid w:val="007A7105"/>
    <w:rPr>
      <w:rFonts w:ascii="仿宋_GB2312" w:eastAsia="仿宋_GB2312" w:hint="eastAsia"/>
      <w:sz w:val="28"/>
    </w:rPr>
  </w:style>
  <w:style w:type="character" w:customStyle="1" w:styleId="Char15">
    <w:name w:val="文档结构图 Char1"/>
    <w:uiPriority w:val="99"/>
    <w:semiHidden/>
    <w:rsid w:val="007A7105"/>
    <w:rPr>
      <w:rFonts w:ascii="宋体" w:eastAsia="宋体" w:hAnsi="宋体" w:hint="eastAsia"/>
      <w:sz w:val="18"/>
    </w:rPr>
  </w:style>
  <w:style w:type="character" w:customStyle="1" w:styleId="Char16">
    <w:name w:val="批注文字 Char1"/>
    <w:uiPriority w:val="99"/>
    <w:semiHidden/>
    <w:rsid w:val="007A7105"/>
    <w:rPr>
      <w:rFonts w:ascii="仿宋_GB2312" w:eastAsia="仿宋_GB2312" w:hint="eastAsia"/>
      <w:kern w:val="2"/>
      <w:sz w:val="24"/>
    </w:rPr>
  </w:style>
  <w:style w:type="character" w:customStyle="1" w:styleId="Char17">
    <w:name w:val="批注主题 Char1"/>
    <w:uiPriority w:val="99"/>
    <w:semiHidden/>
    <w:rsid w:val="007A7105"/>
    <w:rPr>
      <w:rFonts w:ascii="仿宋_GB2312" w:eastAsia="仿宋_GB2312" w:hint="eastAsia"/>
      <w:b/>
      <w:bCs w:val="0"/>
      <w:kern w:val="2"/>
      <w:sz w:val="24"/>
    </w:rPr>
  </w:style>
  <w:style w:type="character" w:customStyle="1" w:styleId="Char18">
    <w:name w:val="称呼 Char1"/>
    <w:uiPriority w:val="99"/>
    <w:semiHidden/>
    <w:rsid w:val="007A7105"/>
    <w:rPr>
      <w:rFonts w:ascii="仿宋_GB2312" w:eastAsia="仿宋_GB2312" w:hint="eastAsia"/>
      <w:kern w:val="2"/>
      <w:sz w:val="24"/>
    </w:rPr>
  </w:style>
  <w:style w:type="character" w:customStyle="1" w:styleId="Char19">
    <w:name w:val="标题 Char1"/>
    <w:uiPriority w:val="99"/>
    <w:rsid w:val="007A7105"/>
    <w:rPr>
      <w:rFonts w:ascii="Cambria" w:eastAsia="宋体" w:hAnsi="Cambria" w:hint="default"/>
      <w:b/>
      <w:bCs w:val="0"/>
      <w:sz w:val="32"/>
    </w:rPr>
  </w:style>
  <w:style w:type="character" w:customStyle="1" w:styleId="Char1a">
    <w:name w:val="批注框文本 Char1"/>
    <w:uiPriority w:val="99"/>
    <w:semiHidden/>
    <w:rsid w:val="007A7105"/>
    <w:rPr>
      <w:rFonts w:ascii="仿宋_GB2312" w:eastAsia="仿宋_GB2312" w:hint="eastAsia"/>
      <w:kern w:val="2"/>
      <w:sz w:val="18"/>
    </w:rPr>
  </w:style>
  <w:style w:type="character" w:customStyle="1" w:styleId="Char1b">
    <w:name w:val="副标题 Char1"/>
    <w:uiPriority w:val="99"/>
    <w:rsid w:val="007A7105"/>
    <w:rPr>
      <w:rFonts w:ascii="Cambria" w:hAnsi="Cambria" w:hint="default"/>
      <w:b/>
      <w:bCs w:val="0"/>
      <w:kern w:val="28"/>
      <w:sz w:val="32"/>
    </w:rPr>
  </w:style>
  <w:style w:type="character" w:customStyle="1" w:styleId="Char1c">
    <w:name w:val="纯文本 Char1"/>
    <w:uiPriority w:val="99"/>
    <w:semiHidden/>
    <w:rsid w:val="007A7105"/>
    <w:rPr>
      <w:rFonts w:ascii="宋体" w:eastAsia="宋体" w:hAnsi="Courier New" w:hint="eastAsia"/>
      <w:kern w:val="2"/>
      <w:sz w:val="21"/>
    </w:rPr>
  </w:style>
  <w:style w:type="character" w:customStyle="1" w:styleId="3Char1">
    <w:name w:val="正文文本缩进 3 Char1"/>
    <w:uiPriority w:val="99"/>
    <w:semiHidden/>
    <w:rsid w:val="007A7105"/>
    <w:rPr>
      <w:rFonts w:ascii="仿宋_GB2312" w:eastAsia="仿宋_GB2312" w:hint="eastAsia"/>
      <w:kern w:val="2"/>
      <w:sz w:val="16"/>
    </w:rPr>
  </w:style>
  <w:style w:type="character" w:customStyle="1" w:styleId="2Char10">
    <w:name w:val="正文文本缩进 2 Char1"/>
    <w:uiPriority w:val="99"/>
    <w:semiHidden/>
    <w:rsid w:val="007A7105"/>
    <w:rPr>
      <w:rFonts w:ascii="仿宋_GB2312" w:eastAsia="仿宋_GB2312" w:hint="eastAsia"/>
      <w:kern w:val="2"/>
      <w:sz w:val="24"/>
    </w:rPr>
  </w:style>
  <w:style w:type="character" w:customStyle="1" w:styleId="2Char11">
    <w:name w:val="正文文本 2 Char1"/>
    <w:uiPriority w:val="99"/>
    <w:semiHidden/>
    <w:rsid w:val="007A7105"/>
    <w:rPr>
      <w:rFonts w:ascii="仿宋_GB2312" w:eastAsia="仿宋_GB2312" w:hint="eastAsia"/>
      <w:kern w:val="2"/>
      <w:sz w:val="24"/>
    </w:rPr>
  </w:style>
  <w:style w:type="character" w:customStyle="1" w:styleId="Char1d">
    <w:name w:val="尾注文本 Char1"/>
    <w:uiPriority w:val="99"/>
    <w:semiHidden/>
    <w:rsid w:val="007A7105"/>
    <w:rPr>
      <w:rFonts w:ascii="仿宋_GB2312" w:eastAsia="仿宋_GB2312" w:hint="eastAsia"/>
      <w:kern w:val="2"/>
      <w:sz w:val="24"/>
    </w:rPr>
  </w:style>
  <w:style w:type="character" w:customStyle="1" w:styleId="HTMLChar1">
    <w:name w:val="HTML 预设格式 Char1"/>
    <w:uiPriority w:val="99"/>
    <w:semiHidden/>
    <w:rsid w:val="007A7105"/>
    <w:rPr>
      <w:rFonts w:ascii="Courier New" w:eastAsia="仿宋_GB2312" w:hAnsi="Courier New" w:cs="Courier New" w:hint="default"/>
      <w:kern w:val="2"/>
    </w:rPr>
  </w:style>
  <w:style w:type="character" w:customStyle="1" w:styleId="aff8">
    <w:name w:val="页眉 字符"/>
    <w:uiPriority w:val="99"/>
    <w:rsid w:val="007A7105"/>
    <w:rPr>
      <w:rFonts w:ascii="Times New Roman" w:eastAsia="仿宋_GB2312" w:hAnsi="Times New Roman" w:cs="Times New Roman" w:hint="default"/>
      <w:sz w:val="18"/>
    </w:rPr>
  </w:style>
  <w:style w:type="character" w:customStyle="1" w:styleId="aff9">
    <w:name w:val="页脚 字符"/>
    <w:uiPriority w:val="99"/>
    <w:rsid w:val="007A7105"/>
    <w:rPr>
      <w:rFonts w:ascii="Times New Roman" w:eastAsia="仿宋_GB2312" w:hAnsi="Times New Roman" w:cs="Times New Roman" w:hint="default"/>
      <w:sz w:val="18"/>
    </w:rPr>
  </w:style>
  <w:style w:type="character" w:customStyle="1" w:styleId="fontstyle01">
    <w:name w:val="fontstyle01"/>
    <w:uiPriority w:val="99"/>
    <w:rsid w:val="007A7105"/>
    <w:rPr>
      <w:rFonts w:ascii="仿宋" w:eastAsia="仿宋" w:hAnsi="仿宋" w:hint="eastAsia"/>
      <w:color w:val="000000"/>
      <w:sz w:val="30"/>
    </w:rPr>
  </w:style>
  <w:style w:type="character" w:customStyle="1" w:styleId="fontstyle21">
    <w:name w:val="fontstyle21"/>
    <w:uiPriority w:val="99"/>
    <w:rsid w:val="007A7105"/>
    <w:rPr>
      <w:rFonts w:ascii="宋体" w:eastAsia="宋体" w:hAnsi="宋体" w:hint="eastAs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3"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8"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6"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9"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 Type="http://schemas.microsoft.com/office/2007/relationships/stylesWithEffects" Target="stylesWithEffects.xml"/><Relationship Id="rId21"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4"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2"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7" Type="http://schemas.openxmlformats.org/officeDocument/2006/relationships/theme" Target="theme/theme1.xml"/><Relationship Id="rId7"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2"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7"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5"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3"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8"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0"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9"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1"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 Type="http://schemas.openxmlformats.org/officeDocument/2006/relationships/numbering" Target="numbering.xml"/><Relationship Id="rId6"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1"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4"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2"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7"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0"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5" Type="http://schemas.openxmlformats.org/officeDocument/2006/relationships/hyperlink" Target="mailto:&#25253;&#36865;&#33267;&#25253;&#36865;&#33267;water@cnemc.cn" TargetMode="External"/><Relationship Id="rId5" Type="http://schemas.openxmlformats.org/officeDocument/2006/relationships/webSettings" Target="webSettings.xml"/><Relationship Id="rId15"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3"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8"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6"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0"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9"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1"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4"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 Type="http://schemas.openxmlformats.org/officeDocument/2006/relationships/settings" Target="settings.xml"/><Relationship Id="rId9"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14"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2"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27"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0"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35"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 Id="rId43" Type="http://schemas.openxmlformats.org/officeDocument/2006/relationships/hyperlink" Target="../../../../../../201wy/Desktop/&#20851;&#20110;&#21360;&#21457;&#12298;2018&#24180;&#20840;&#30465;&#29983;&#24577;&#29615;&#22659;&#30417;&#27979;&#24037;&#20316;&#35201;&#28857;&#12299;&#21644;&#12298;2018&#24180;&#28246;&#21271;&#30465;&#29983;&#24577;&#29615;&#22659;&#30417;&#27979;&#26041;&#26696;&#12299;&#30340;&#36890;&#3069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13122</Words>
  <Characters>74800</Characters>
  <Application>Microsoft Office Word</Application>
  <DocSecurity>0</DocSecurity>
  <Lines>623</Lines>
  <Paragraphs>175</Paragraphs>
  <ScaleCrop>false</ScaleCrop>
  <Company>Microsoft</Company>
  <LinksUpToDate>false</LinksUpToDate>
  <CharactersWithSpaces>87747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韩阳</dc:creator>
  <cp:lastModifiedBy>韩阳</cp:lastModifiedBy>
  <cp:revision>1</cp:revision>
  <dcterms:created xsi:type="dcterms:W3CDTF">2018-05-30T02:55:00Z</dcterms:created>
  <dcterms:modified xsi:type="dcterms:W3CDTF">2018-05-30T02:56:00Z</dcterms:modified>
</cp:coreProperties>
</file>