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7C" w:rsidRDefault="0023347C" w:rsidP="006277B4">
      <w:pPr>
        <w:ind w:firstLineChars="50" w:firstLine="18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污泥处理处置产业技术创新战略</w:t>
      </w:r>
      <w:r w:rsidRPr="00C80464">
        <w:rPr>
          <w:rFonts w:hint="eastAsia"/>
          <w:b/>
          <w:sz w:val="36"/>
          <w:szCs w:val="36"/>
        </w:rPr>
        <w:t>联盟</w:t>
      </w:r>
    </w:p>
    <w:p w:rsidR="0023347C" w:rsidRPr="00714CF6" w:rsidRDefault="00881E59" w:rsidP="00714CF6">
      <w:pPr>
        <w:ind w:firstLineChars="50" w:firstLine="18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理事单位</w:t>
      </w:r>
      <w:r w:rsidR="0023347C" w:rsidRPr="00C80464">
        <w:rPr>
          <w:rFonts w:hint="eastAsia"/>
          <w:b/>
          <w:sz w:val="36"/>
          <w:szCs w:val="36"/>
        </w:rPr>
        <w:t>申请表</w:t>
      </w:r>
    </w:p>
    <w:tbl>
      <w:tblPr>
        <w:tblStyle w:val="TableGrid"/>
        <w:tblW w:w="9332" w:type="dxa"/>
        <w:tblInd w:w="113" w:type="dxa"/>
        <w:tblLook w:val="04A0" w:firstRow="1" w:lastRow="0" w:firstColumn="1" w:lastColumn="0" w:noHBand="0" w:noVBand="1"/>
      </w:tblPr>
      <w:tblGrid>
        <w:gridCol w:w="1412"/>
        <w:gridCol w:w="1080"/>
        <w:gridCol w:w="1620"/>
        <w:gridCol w:w="922"/>
        <w:gridCol w:w="428"/>
        <w:gridCol w:w="909"/>
        <w:gridCol w:w="531"/>
        <w:gridCol w:w="1080"/>
        <w:gridCol w:w="1350"/>
      </w:tblGrid>
      <w:tr w:rsidR="0023347C" w:rsidRPr="00D75F62" w:rsidTr="00A81F4E">
        <w:trPr>
          <w:trHeight w:val="368"/>
        </w:trPr>
        <w:tc>
          <w:tcPr>
            <w:tcW w:w="9332" w:type="dxa"/>
            <w:gridSpan w:val="9"/>
            <w:shd w:val="clear" w:color="auto" w:fill="BFBFBF" w:themeFill="background1" w:themeFillShade="BF"/>
          </w:tcPr>
          <w:p w:rsidR="0023347C" w:rsidRPr="00E021D0" w:rsidRDefault="0023347C" w:rsidP="00324F10">
            <w:pPr>
              <w:rPr>
                <w:b/>
                <w:color w:val="FF0000"/>
              </w:rPr>
            </w:pPr>
            <w:r w:rsidRPr="00E021D0">
              <w:rPr>
                <w:rFonts w:hint="eastAsia"/>
                <w:b/>
              </w:rPr>
              <w:t>企业基本信息</w:t>
            </w:r>
          </w:p>
        </w:tc>
      </w:tr>
      <w:tr w:rsidR="00714CF6" w:rsidRPr="00D75F62" w:rsidTr="005560E6">
        <w:tc>
          <w:tcPr>
            <w:tcW w:w="1412" w:type="dxa"/>
          </w:tcPr>
          <w:p w:rsidR="00714CF6" w:rsidRDefault="00714CF6" w:rsidP="004D79AC">
            <w:pPr>
              <w:spacing w:line="276" w:lineRule="auto"/>
            </w:pPr>
            <w:r>
              <w:t>单位全称</w:t>
            </w:r>
          </w:p>
        </w:tc>
        <w:tc>
          <w:tcPr>
            <w:tcW w:w="7920" w:type="dxa"/>
            <w:gridSpan w:val="8"/>
          </w:tcPr>
          <w:p w:rsidR="00714CF6" w:rsidRDefault="00714CF6" w:rsidP="004D79AC">
            <w:pPr>
              <w:spacing w:line="276" w:lineRule="auto"/>
            </w:pPr>
          </w:p>
        </w:tc>
      </w:tr>
      <w:tr w:rsidR="0023347C" w:rsidTr="005560E6">
        <w:trPr>
          <w:trHeight w:val="323"/>
        </w:trPr>
        <w:tc>
          <w:tcPr>
            <w:tcW w:w="1412" w:type="dxa"/>
          </w:tcPr>
          <w:p w:rsidR="0023347C" w:rsidRDefault="0023347C" w:rsidP="004D79AC">
            <w:pPr>
              <w:spacing w:line="276" w:lineRule="auto"/>
            </w:pPr>
            <w:r>
              <w:t>单位地址</w:t>
            </w:r>
          </w:p>
        </w:tc>
        <w:tc>
          <w:tcPr>
            <w:tcW w:w="3622" w:type="dxa"/>
            <w:gridSpan w:val="3"/>
          </w:tcPr>
          <w:p w:rsidR="0023347C" w:rsidRDefault="0023347C" w:rsidP="004D79AC">
            <w:pPr>
              <w:spacing w:line="276" w:lineRule="auto"/>
            </w:pPr>
          </w:p>
        </w:tc>
        <w:tc>
          <w:tcPr>
            <w:tcW w:w="1337" w:type="dxa"/>
            <w:gridSpan w:val="2"/>
          </w:tcPr>
          <w:p w:rsidR="0023347C" w:rsidRDefault="0023347C" w:rsidP="004D79AC">
            <w:pPr>
              <w:spacing w:line="276" w:lineRule="auto"/>
            </w:pPr>
            <w:r>
              <w:t>邮编</w:t>
            </w:r>
          </w:p>
        </w:tc>
        <w:tc>
          <w:tcPr>
            <w:tcW w:w="2961" w:type="dxa"/>
            <w:gridSpan w:val="3"/>
          </w:tcPr>
          <w:p w:rsidR="0023347C" w:rsidRDefault="0023347C" w:rsidP="004D79AC">
            <w:pPr>
              <w:spacing w:line="276" w:lineRule="auto"/>
            </w:pPr>
          </w:p>
        </w:tc>
      </w:tr>
      <w:tr w:rsidR="0023347C" w:rsidTr="005560E6">
        <w:tc>
          <w:tcPr>
            <w:tcW w:w="1412" w:type="dxa"/>
          </w:tcPr>
          <w:p w:rsidR="0023347C" w:rsidRDefault="0023347C" w:rsidP="004D79AC">
            <w:pPr>
              <w:spacing w:line="276" w:lineRule="auto"/>
            </w:pPr>
            <w:r>
              <w:t>负责人</w:t>
            </w:r>
          </w:p>
        </w:tc>
        <w:tc>
          <w:tcPr>
            <w:tcW w:w="3622" w:type="dxa"/>
            <w:gridSpan w:val="3"/>
          </w:tcPr>
          <w:p w:rsidR="0023347C" w:rsidRDefault="0023347C" w:rsidP="004D79AC">
            <w:pPr>
              <w:spacing w:line="276" w:lineRule="auto"/>
            </w:pPr>
          </w:p>
        </w:tc>
        <w:tc>
          <w:tcPr>
            <w:tcW w:w="1337" w:type="dxa"/>
            <w:gridSpan w:val="2"/>
          </w:tcPr>
          <w:p w:rsidR="0023347C" w:rsidRDefault="0023347C" w:rsidP="004D79AC">
            <w:pPr>
              <w:spacing w:line="276" w:lineRule="auto"/>
            </w:pPr>
            <w:r>
              <w:t>职务</w:t>
            </w:r>
          </w:p>
        </w:tc>
        <w:tc>
          <w:tcPr>
            <w:tcW w:w="2961" w:type="dxa"/>
            <w:gridSpan w:val="3"/>
          </w:tcPr>
          <w:p w:rsidR="0023347C" w:rsidRDefault="0023347C" w:rsidP="004D79AC">
            <w:pPr>
              <w:spacing w:line="276" w:lineRule="auto"/>
            </w:pPr>
          </w:p>
        </w:tc>
      </w:tr>
      <w:tr w:rsidR="0023347C" w:rsidTr="005560E6">
        <w:tc>
          <w:tcPr>
            <w:tcW w:w="1412" w:type="dxa"/>
          </w:tcPr>
          <w:p w:rsidR="0023347C" w:rsidRDefault="0023347C" w:rsidP="004D79AC">
            <w:pPr>
              <w:spacing w:line="276" w:lineRule="auto"/>
            </w:pPr>
            <w:r>
              <w:t>联系人</w:t>
            </w:r>
          </w:p>
        </w:tc>
        <w:tc>
          <w:tcPr>
            <w:tcW w:w="3622" w:type="dxa"/>
            <w:gridSpan w:val="3"/>
          </w:tcPr>
          <w:p w:rsidR="0023347C" w:rsidRDefault="0023347C" w:rsidP="004D79AC">
            <w:pPr>
              <w:spacing w:line="276" w:lineRule="auto"/>
            </w:pPr>
          </w:p>
        </w:tc>
        <w:tc>
          <w:tcPr>
            <w:tcW w:w="1337" w:type="dxa"/>
            <w:gridSpan w:val="2"/>
          </w:tcPr>
          <w:p w:rsidR="0023347C" w:rsidRDefault="0023347C" w:rsidP="004D79AC">
            <w:pPr>
              <w:spacing w:line="276" w:lineRule="auto"/>
            </w:pPr>
            <w:r>
              <w:t>联系方式</w:t>
            </w:r>
          </w:p>
        </w:tc>
        <w:tc>
          <w:tcPr>
            <w:tcW w:w="2961" w:type="dxa"/>
            <w:gridSpan w:val="3"/>
          </w:tcPr>
          <w:p w:rsidR="0023347C" w:rsidRDefault="0023347C" w:rsidP="004D79AC">
            <w:pPr>
              <w:spacing w:line="276" w:lineRule="auto"/>
            </w:pPr>
          </w:p>
        </w:tc>
      </w:tr>
      <w:tr w:rsidR="0023347C" w:rsidTr="005560E6">
        <w:tc>
          <w:tcPr>
            <w:tcW w:w="1412" w:type="dxa"/>
          </w:tcPr>
          <w:p w:rsidR="0023347C" w:rsidRDefault="0023347C" w:rsidP="00324F10">
            <w:pPr>
              <w:spacing w:line="276" w:lineRule="auto"/>
            </w:pPr>
            <w:r>
              <w:t>企业性质</w:t>
            </w:r>
          </w:p>
        </w:tc>
        <w:tc>
          <w:tcPr>
            <w:tcW w:w="7920" w:type="dxa"/>
            <w:gridSpan w:val="8"/>
          </w:tcPr>
          <w:p w:rsidR="0023347C" w:rsidRDefault="00116490" w:rsidP="00324F10">
            <w:pPr>
              <w:spacing w:line="276" w:lineRule="auto"/>
            </w:pPr>
            <w:sdt>
              <w:sdtPr>
                <w:id w:val="12625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国有企业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165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集体企业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147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民营企业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86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三资</w:t>
            </w:r>
            <w:r w:rsidR="0023347C">
              <w:rPr>
                <w:rFonts w:hint="eastAsia"/>
              </w:rPr>
              <w:t>（独资、合资、合作）</w:t>
            </w:r>
            <w:r w:rsidR="0023347C">
              <w:t>企业</w:t>
            </w:r>
          </w:p>
          <w:p w:rsidR="0023347C" w:rsidRDefault="00116490" w:rsidP="00324F10">
            <w:pPr>
              <w:spacing w:line="276" w:lineRule="auto"/>
            </w:pPr>
            <w:sdt>
              <w:sdtPr>
                <w:id w:val="-136867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研究院及高校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0903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其他</w:t>
            </w:r>
            <w:r w:rsidR="0023347C">
              <w:rPr>
                <w:rFonts w:hint="eastAsia"/>
              </w:rPr>
              <w:t>_</w:t>
            </w:r>
            <w:r w:rsidR="0023347C">
              <w:t>________</w:t>
            </w:r>
          </w:p>
        </w:tc>
      </w:tr>
      <w:tr w:rsidR="0023347C" w:rsidTr="005560E6">
        <w:tc>
          <w:tcPr>
            <w:tcW w:w="1412" w:type="dxa"/>
          </w:tcPr>
          <w:p w:rsidR="0023347C" w:rsidRPr="00E17715" w:rsidRDefault="00B3384D" w:rsidP="00324F10">
            <w:pPr>
              <w:spacing w:line="360" w:lineRule="auto"/>
            </w:pPr>
            <w:r>
              <w:t>商业</w:t>
            </w:r>
            <w:r w:rsidR="0023347C" w:rsidRPr="00E17715">
              <w:t>模式</w:t>
            </w:r>
          </w:p>
        </w:tc>
        <w:tc>
          <w:tcPr>
            <w:tcW w:w="7920" w:type="dxa"/>
            <w:gridSpan w:val="8"/>
          </w:tcPr>
          <w:p w:rsidR="0023347C" w:rsidRDefault="00116490" w:rsidP="00324F10">
            <w:pPr>
              <w:spacing w:line="360" w:lineRule="auto"/>
            </w:pPr>
            <w:sdt>
              <w:sdtPr>
                <w:id w:val="-10032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 xml:space="preserve"> BOT </w:t>
            </w:r>
            <w:r w:rsidR="0023347C" w:rsidRPr="00E17715">
              <w:t xml:space="preserve"> </w:t>
            </w:r>
            <w:sdt>
              <w:sdtPr>
                <w:id w:val="17291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 xml:space="preserve"> EPC </w:t>
            </w:r>
            <w:sdt>
              <w:sdtPr>
                <w:id w:val="10526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 w:rsidRPr="00E17715">
              <w:t xml:space="preserve"> </w:t>
            </w:r>
            <w:r w:rsidR="0023347C" w:rsidRPr="00E17715">
              <w:t>委托运营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035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 w:rsidRPr="00E17715">
              <w:t xml:space="preserve"> </w:t>
            </w:r>
            <w:r w:rsidR="0023347C" w:rsidRPr="00E17715">
              <w:t>技术设备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061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 xml:space="preserve"> </w:t>
            </w:r>
            <w:r w:rsidR="0023347C" w:rsidRPr="00E17715">
              <w:t>其他</w:t>
            </w:r>
            <w:r w:rsidR="0023347C" w:rsidRPr="00E17715">
              <w:t>_________</w:t>
            </w:r>
          </w:p>
        </w:tc>
      </w:tr>
      <w:tr w:rsidR="0023347C" w:rsidTr="005560E6">
        <w:trPr>
          <w:trHeight w:val="791"/>
        </w:trPr>
        <w:tc>
          <w:tcPr>
            <w:tcW w:w="1412" w:type="dxa"/>
          </w:tcPr>
          <w:p w:rsidR="0023347C" w:rsidRDefault="0023347C" w:rsidP="00324F10">
            <w:r>
              <w:t>技术工艺</w:t>
            </w:r>
          </w:p>
        </w:tc>
        <w:tc>
          <w:tcPr>
            <w:tcW w:w="7920" w:type="dxa"/>
            <w:gridSpan w:val="8"/>
          </w:tcPr>
          <w:p w:rsidR="0023347C" w:rsidRDefault="00116490" w:rsidP="00324F10">
            <w:sdt>
              <w:sdtPr>
                <w:id w:val="17719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机械脱水</w:t>
            </w:r>
            <w:r w:rsidR="0023347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0057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84D">
              <w:t>能源</w:t>
            </w:r>
            <w:r w:rsidR="0023347C">
              <w:t>干化</w:t>
            </w:r>
            <w:r w:rsidR="0023347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0283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好氧发酵</w:t>
            </w:r>
            <w:r w:rsidR="0023347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2310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厌氧消化</w:t>
            </w:r>
          </w:p>
          <w:p w:rsidR="0023347C" w:rsidRDefault="00116490" w:rsidP="00324F10">
            <w:sdt>
              <w:sdtPr>
                <w:id w:val="10149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84D">
              <w:t>水解干化蛋白提取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950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84D">
              <w:rPr>
                <w:rFonts w:hint="eastAsia"/>
              </w:rPr>
              <w:t>碱稳定性法</w:t>
            </w:r>
            <w:r w:rsidR="0023347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167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47C">
              <w:t>其他</w:t>
            </w:r>
            <w:r w:rsidR="0023347C">
              <w:rPr>
                <w:rFonts w:hint="eastAsia"/>
              </w:rPr>
              <w:t>（请注明）</w:t>
            </w:r>
            <w:r w:rsidR="0023347C">
              <w:rPr>
                <w:rFonts w:hint="eastAsia"/>
              </w:rPr>
              <w:t>__________</w:t>
            </w:r>
          </w:p>
          <w:p w:rsidR="0023347C" w:rsidRDefault="0023347C" w:rsidP="00324F10"/>
        </w:tc>
      </w:tr>
      <w:tr w:rsidR="0023347C" w:rsidTr="005560E6">
        <w:trPr>
          <w:trHeight w:val="431"/>
        </w:trPr>
        <w:tc>
          <w:tcPr>
            <w:tcW w:w="1412" w:type="dxa"/>
          </w:tcPr>
          <w:p w:rsidR="005E2F01" w:rsidRDefault="005E2F01" w:rsidP="00324F10">
            <w:pPr>
              <w:spacing w:line="360" w:lineRule="auto"/>
            </w:pPr>
            <w:r>
              <w:t>年营业收入</w:t>
            </w:r>
          </w:p>
        </w:tc>
        <w:tc>
          <w:tcPr>
            <w:tcW w:w="7920" w:type="dxa"/>
            <w:gridSpan w:val="8"/>
          </w:tcPr>
          <w:p w:rsidR="0023347C" w:rsidRDefault="0023347C" w:rsidP="00324F10">
            <w:pPr>
              <w:spacing w:line="360" w:lineRule="auto"/>
            </w:pPr>
          </w:p>
        </w:tc>
      </w:tr>
      <w:tr w:rsidR="0023347C" w:rsidTr="005560E6">
        <w:trPr>
          <w:trHeight w:val="827"/>
        </w:trPr>
        <w:tc>
          <w:tcPr>
            <w:tcW w:w="1412" w:type="dxa"/>
          </w:tcPr>
          <w:p w:rsidR="001A59FD" w:rsidRDefault="005E2F01" w:rsidP="00EA332F">
            <w:r>
              <w:t>单位简介</w:t>
            </w:r>
          </w:p>
          <w:p w:rsidR="005E2F01" w:rsidRDefault="005D4675" w:rsidP="00EA332F">
            <w:r>
              <w:t>及业务领域</w:t>
            </w:r>
          </w:p>
          <w:p w:rsidR="006912E6" w:rsidRDefault="006912E6" w:rsidP="00EA332F">
            <w:r>
              <w:rPr>
                <w:rFonts w:hint="eastAsia"/>
              </w:rPr>
              <w:t>（可附件）</w:t>
            </w:r>
          </w:p>
          <w:p w:rsidR="0023347C" w:rsidRDefault="0023347C" w:rsidP="00EA332F"/>
        </w:tc>
        <w:tc>
          <w:tcPr>
            <w:tcW w:w="7920" w:type="dxa"/>
            <w:gridSpan w:val="8"/>
          </w:tcPr>
          <w:p w:rsidR="0023347C" w:rsidRDefault="0023347C" w:rsidP="00EA332F"/>
        </w:tc>
      </w:tr>
      <w:tr w:rsidR="0023347C" w:rsidTr="00A81F4E">
        <w:trPr>
          <w:trHeight w:val="359"/>
        </w:trPr>
        <w:tc>
          <w:tcPr>
            <w:tcW w:w="9332" w:type="dxa"/>
            <w:gridSpan w:val="9"/>
            <w:shd w:val="clear" w:color="auto" w:fill="BFBFBF" w:themeFill="background1" w:themeFillShade="BF"/>
          </w:tcPr>
          <w:p w:rsidR="0023347C" w:rsidRPr="006337FC" w:rsidRDefault="009F7D85" w:rsidP="00324F10">
            <w:pPr>
              <w:rPr>
                <w:b/>
              </w:rPr>
            </w:pPr>
            <w:r>
              <w:rPr>
                <w:b/>
              </w:rPr>
              <w:t>优秀项目</w:t>
            </w:r>
            <w:r>
              <w:rPr>
                <w:rFonts w:hint="eastAsia"/>
                <w:b/>
              </w:rPr>
              <w:t>推介</w:t>
            </w:r>
          </w:p>
        </w:tc>
      </w:tr>
      <w:tr w:rsidR="004D79AC" w:rsidTr="005560E6">
        <w:tc>
          <w:tcPr>
            <w:tcW w:w="1412" w:type="dxa"/>
          </w:tcPr>
          <w:p w:rsidR="004D79AC" w:rsidRDefault="004D79AC" w:rsidP="00EA4683">
            <w:r>
              <w:t>项目名称</w:t>
            </w:r>
          </w:p>
        </w:tc>
        <w:tc>
          <w:tcPr>
            <w:tcW w:w="1080" w:type="dxa"/>
          </w:tcPr>
          <w:p w:rsidR="004D79AC" w:rsidRDefault="004D79AC" w:rsidP="00EA4683">
            <w:r>
              <w:t>所在地</w:t>
            </w:r>
          </w:p>
        </w:tc>
        <w:tc>
          <w:tcPr>
            <w:tcW w:w="1620" w:type="dxa"/>
          </w:tcPr>
          <w:p w:rsidR="004D79AC" w:rsidRDefault="004D79AC" w:rsidP="00EA4683">
            <w:r>
              <w:t>项目状态</w:t>
            </w:r>
          </w:p>
        </w:tc>
        <w:tc>
          <w:tcPr>
            <w:tcW w:w="1350" w:type="dxa"/>
            <w:gridSpan w:val="2"/>
          </w:tcPr>
          <w:p w:rsidR="004D79AC" w:rsidRDefault="004D79AC" w:rsidP="00EA4683">
            <w:r>
              <w:t>工艺路线</w:t>
            </w:r>
          </w:p>
        </w:tc>
        <w:tc>
          <w:tcPr>
            <w:tcW w:w="1440" w:type="dxa"/>
            <w:gridSpan w:val="2"/>
          </w:tcPr>
          <w:p w:rsidR="004D79AC" w:rsidRDefault="004D79AC" w:rsidP="00EA4683">
            <w:r>
              <w:t>污泥处理规模</w:t>
            </w:r>
            <w:r>
              <w:rPr>
                <w:rFonts w:hint="eastAsia"/>
              </w:rPr>
              <w:t>（吨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1080" w:type="dxa"/>
          </w:tcPr>
          <w:p w:rsidR="004D79AC" w:rsidRDefault="004D79AC" w:rsidP="00EA4683">
            <w:r>
              <w:t>投资总额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350" w:type="dxa"/>
          </w:tcPr>
          <w:p w:rsidR="004D79AC" w:rsidRDefault="004D79AC" w:rsidP="00EA4683">
            <w:r>
              <w:t>是否有意向成为污泥联盟示范项目</w:t>
            </w:r>
          </w:p>
        </w:tc>
      </w:tr>
      <w:tr w:rsidR="004D79AC" w:rsidTr="005560E6">
        <w:tc>
          <w:tcPr>
            <w:tcW w:w="1412" w:type="dxa"/>
          </w:tcPr>
          <w:p w:rsidR="004D79AC" w:rsidRDefault="004D79AC" w:rsidP="005D4675"/>
          <w:p w:rsidR="004D79AC" w:rsidRDefault="004D79AC" w:rsidP="005D4675"/>
          <w:p w:rsidR="004D79AC" w:rsidRDefault="004D79AC" w:rsidP="005D4675"/>
          <w:p w:rsidR="004D79AC" w:rsidRDefault="004D79AC" w:rsidP="005D4675"/>
        </w:tc>
        <w:tc>
          <w:tcPr>
            <w:tcW w:w="1080" w:type="dxa"/>
          </w:tcPr>
          <w:p w:rsidR="004D79AC" w:rsidRDefault="004D79AC" w:rsidP="005D4675"/>
        </w:tc>
        <w:tc>
          <w:tcPr>
            <w:tcW w:w="1620" w:type="dxa"/>
          </w:tcPr>
          <w:p w:rsidR="004D79AC" w:rsidRDefault="00116490" w:rsidP="005D4675">
            <w:sdt>
              <w:sdtPr>
                <w:id w:val="11877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9AC">
              <w:t>规划中</w:t>
            </w:r>
          </w:p>
          <w:p w:rsidR="004D79AC" w:rsidRDefault="00116490" w:rsidP="005D4675">
            <w:sdt>
              <w:sdtPr>
                <w:id w:val="-19666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9AC">
              <w:t>在建</w:t>
            </w:r>
          </w:p>
          <w:p w:rsidR="004D79AC" w:rsidRDefault="00116490" w:rsidP="005D4675">
            <w:sdt>
              <w:sdtPr>
                <w:id w:val="-6915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F4">
              <w:rPr>
                <w:rFonts w:hint="eastAsia"/>
              </w:rPr>
              <w:t>建成</w:t>
            </w:r>
            <w:r w:rsidR="004D79AC">
              <w:rPr>
                <w:rFonts w:hint="eastAsia"/>
              </w:rPr>
              <w:t>/</w:t>
            </w:r>
            <w:r w:rsidR="004D79AC">
              <w:rPr>
                <w:rFonts w:hint="eastAsia"/>
              </w:rPr>
              <w:t>运营</w:t>
            </w:r>
          </w:p>
          <w:p w:rsidR="004D79AC" w:rsidRDefault="00116490" w:rsidP="005D4675">
            <w:sdt>
              <w:sdtPr>
                <w:id w:val="13398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9AC">
              <w:t>其他</w:t>
            </w:r>
            <w:r w:rsidR="004D79AC">
              <w:rPr>
                <w:rFonts w:hint="eastAsia"/>
              </w:rPr>
              <w:t>_____</w:t>
            </w:r>
          </w:p>
        </w:tc>
        <w:tc>
          <w:tcPr>
            <w:tcW w:w="1350" w:type="dxa"/>
            <w:gridSpan w:val="2"/>
          </w:tcPr>
          <w:p w:rsidR="004D79AC" w:rsidRPr="0023347C" w:rsidRDefault="004D79AC" w:rsidP="005D4675"/>
        </w:tc>
        <w:tc>
          <w:tcPr>
            <w:tcW w:w="1440" w:type="dxa"/>
            <w:gridSpan w:val="2"/>
          </w:tcPr>
          <w:p w:rsidR="004D79AC" w:rsidRDefault="004D79AC" w:rsidP="005D4675"/>
        </w:tc>
        <w:tc>
          <w:tcPr>
            <w:tcW w:w="1080" w:type="dxa"/>
          </w:tcPr>
          <w:p w:rsidR="004D79AC" w:rsidRPr="0023347C" w:rsidRDefault="004D79AC" w:rsidP="005D4675"/>
        </w:tc>
        <w:tc>
          <w:tcPr>
            <w:tcW w:w="1350" w:type="dxa"/>
          </w:tcPr>
          <w:p w:rsidR="005560E6" w:rsidRDefault="00116490" w:rsidP="005D4675">
            <w:sdt>
              <w:sdtPr>
                <w:rPr>
                  <w:rFonts w:hint="eastAsia"/>
                </w:rPr>
                <w:id w:val="-20157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0E6">
              <w:t xml:space="preserve"> </w:t>
            </w:r>
            <w:r w:rsidR="005560E6">
              <w:rPr>
                <w:rFonts w:hint="eastAsia"/>
              </w:rPr>
              <w:t>是</w:t>
            </w:r>
            <w:r w:rsidR="005560E6">
              <w:rPr>
                <w:rFonts w:hint="eastAsia"/>
              </w:rPr>
              <w:t xml:space="preserve">      </w:t>
            </w:r>
          </w:p>
          <w:p w:rsidR="004D79AC" w:rsidRPr="0023347C" w:rsidRDefault="00116490" w:rsidP="005D4675">
            <w:sdt>
              <w:sdtPr>
                <w:rPr>
                  <w:rFonts w:hint="eastAsia"/>
                </w:rPr>
                <w:id w:val="5337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0E6">
              <w:t xml:space="preserve"> </w:t>
            </w:r>
            <w:r w:rsidR="005560E6">
              <w:rPr>
                <w:rFonts w:hint="eastAsia"/>
              </w:rPr>
              <w:t>否</w:t>
            </w:r>
          </w:p>
        </w:tc>
      </w:tr>
      <w:tr w:rsidR="004E4224" w:rsidTr="005560E6">
        <w:trPr>
          <w:trHeight w:val="1079"/>
        </w:trPr>
        <w:tc>
          <w:tcPr>
            <w:tcW w:w="1412" w:type="dxa"/>
          </w:tcPr>
          <w:p w:rsidR="004E4224" w:rsidRDefault="004D79AC" w:rsidP="005D4675">
            <w:r>
              <w:t>感兴趣的联盟服务</w:t>
            </w:r>
          </w:p>
        </w:tc>
        <w:tc>
          <w:tcPr>
            <w:tcW w:w="7920" w:type="dxa"/>
            <w:gridSpan w:val="8"/>
          </w:tcPr>
          <w:p w:rsidR="009F7D85" w:rsidRDefault="00116490" w:rsidP="005D4675">
            <w:sdt>
              <w:sdtPr>
                <w:rPr>
                  <w:rFonts w:hint="eastAsia"/>
                </w:rPr>
                <w:id w:val="6140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224">
              <w:rPr>
                <w:rFonts w:hint="eastAsia"/>
              </w:rPr>
              <w:t>技术支持</w:t>
            </w:r>
            <w:r w:rsidR="005560E6">
              <w:rPr>
                <w:rFonts w:hint="eastAsia"/>
              </w:rPr>
              <w:t xml:space="preserve">                               </w:t>
            </w:r>
            <w:sdt>
              <w:sdtPr>
                <w:id w:val="8586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224">
              <w:t>规划设计</w:t>
            </w:r>
          </w:p>
          <w:p w:rsidR="00BE1BF4" w:rsidRDefault="00116490" w:rsidP="00BE1BF4">
            <w:sdt>
              <w:sdtPr>
                <w:id w:val="7826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224">
              <w:t>项目</w:t>
            </w:r>
            <w:r w:rsidR="009F7D85">
              <w:rPr>
                <w:rFonts w:hint="eastAsia"/>
              </w:rPr>
              <w:t>推广</w:t>
            </w:r>
            <w:r w:rsidR="005560E6">
              <w:rPr>
                <w:rFonts w:hint="eastAsia"/>
              </w:rPr>
              <w:t xml:space="preserve">            </w:t>
            </w:r>
            <w:r w:rsidR="00BE1BF4">
              <w:t xml:space="preserve"> </w:t>
            </w:r>
            <w:r w:rsidR="005560E6">
              <w:rPr>
                <w:rFonts w:hint="eastAsia"/>
              </w:rPr>
              <w:t xml:space="preserve">                  </w:t>
            </w:r>
            <w:sdt>
              <w:sdtPr>
                <w:rPr>
                  <w:rFonts w:hint="eastAsia"/>
                </w:rPr>
                <w:id w:val="-8870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BF4">
              <w:rPr>
                <w:rFonts w:hint="eastAsia"/>
              </w:rPr>
              <w:t>污泥</w:t>
            </w:r>
            <w:r w:rsidR="00BE1BF4">
              <w:t>系统</w:t>
            </w:r>
            <w:r w:rsidR="00BE1BF4">
              <w:rPr>
                <w:rFonts w:hint="eastAsia"/>
              </w:rPr>
              <w:t>解决</w:t>
            </w:r>
            <w:r w:rsidR="00BE1BF4">
              <w:t>方案中心建立</w:t>
            </w:r>
            <w:r w:rsidR="00BE1BF4">
              <w:rPr>
                <w:rFonts w:hint="eastAsia"/>
              </w:rPr>
              <w:t>与</w:t>
            </w:r>
            <w:r w:rsidR="00BE1BF4">
              <w:t>推广</w:t>
            </w:r>
          </w:p>
          <w:p w:rsidR="004E4224" w:rsidRDefault="00116490" w:rsidP="005D4675">
            <w:sdt>
              <w:sdtPr>
                <w:id w:val="-132535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224">
              <w:t>金融服务</w:t>
            </w:r>
            <w:r w:rsidR="006746C0">
              <w:rPr>
                <w:rFonts w:hint="eastAsia"/>
              </w:rPr>
              <w:t xml:space="preserve">                               </w:t>
            </w:r>
            <w:r w:rsidR="006746C0" w:rsidRPr="006746C0">
              <w:rPr>
                <w:rFonts w:ascii="Segoe UI Symbol" w:hAnsi="Segoe UI Symbol" w:cs="Segoe UI Symbol"/>
              </w:rPr>
              <w:t>☐</w:t>
            </w:r>
            <w:r w:rsidR="006746C0" w:rsidRPr="006746C0">
              <w:rPr>
                <w:rFonts w:hint="eastAsia"/>
              </w:rPr>
              <w:t>其他</w:t>
            </w:r>
            <w:r w:rsidR="006746C0" w:rsidRPr="006746C0">
              <w:t>________</w:t>
            </w:r>
          </w:p>
          <w:p w:rsidR="004E4224" w:rsidRDefault="00116490" w:rsidP="005D4675">
            <w:sdt>
              <w:sdtPr>
                <w:id w:val="-17057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224">
              <w:t>媒体宣传</w:t>
            </w:r>
          </w:p>
        </w:tc>
      </w:tr>
    </w:tbl>
    <w:p w:rsidR="0023347C" w:rsidRDefault="0023347C" w:rsidP="0023347C"/>
    <w:p w:rsidR="0023347C" w:rsidRPr="005560E6" w:rsidRDefault="0023347C" w:rsidP="00344077">
      <w:pPr>
        <w:rPr>
          <w:b/>
        </w:rPr>
      </w:pPr>
      <w:r>
        <w:t xml:space="preserve"> </w:t>
      </w:r>
      <w:r w:rsidRPr="005C43FE">
        <w:rPr>
          <w:rFonts w:hint="eastAsia"/>
          <w:b/>
        </w:rPr>
        <w:t>注：请随附企业</w:t>
      </w:r>
      <w:r w:rsidRPr="005C43FE">
        <w:rPr>
          <w:rFonts w:cs="Times New Roman"/>
          <w:b/>
          <w:szCs w:val="21"/>
        </w:rPr>
        <w:t>营业执照副本复印件</w:t>
      </w:r>
      <w:r w:rsidRPr="005C43FE">
        <w:rPr>
          <w:rFonts w:cs="Times New Roman" w:hint="eastAsia"/>
          <w:b/>
          <w:szCs w:val="21"/>
        </w:rPr>
        <w:t>一份。</w:t>
      </w:r>
    </w:p>
    <w:p w:rsidR="0023347C" w:rsidRDefault="0023347C" w:rsidP="0023347C">
      <w:pPr>
        <w:ind w:firstLineChars="2550" w:firstLine="5610"/>
      </w:pPr>
      <w:r>
        <w:t xml:space="preserve"> </w:t>
      </w:r>
    </w:p>
    <w:p w:rsidR="0023347C" w:rsidRDefault="00827171" w:rsidP="0023347C">
      <w:pPr>
        <w:ind w:firstLineChars="2550" w:firstLine="5610"/>
      </w:pPr>
      <w:r>
        <w:t xml:space="preserve">                 </w:t>
      </w:r>
      <w:r w:rsidR="0023347C">
        <w:t xml:space="preserve">   </w:t>
      </w:r>
      <w:r w:rsidR="0023347C">
        <w:rPr>
          <w:rFonts w:hint="eastAsia"/>
        </w:rPr>
        <w:t>申请单位：（盖章）</w:t>
      </w:r>
    </w:p>
    <w:p w:rsidR="0023347C" w:rsidRDefault="0023347C" w:rsidP="0023347C">
      <w:r>
        <w:rPr>
          <w:rFonts w:hint="eastAsia"/>
        </w:rPr>
        <w:t xml:space="preserve">                                           </w:t>
      </w:r>
    </w:p>
    <w:p w:rsidR="005E2B4D" w:rsidRDefault="00827171" w:rsidP="00714CF6">
      <w:pPr>
        <w:ind w:firstLineChars="2600" w:firstLine="5720"/>
      </w:pPr>
      <w:r>
        <w:t xml:space="preserve">                                </w:t>
      </w:r>
      <w:r w:rsidR="0023347C">
        <w:t xml:space="preserve">     </w:t>
      </w:r>
      <w:r w:rsidR="0023347C">
        <w:rPr>
          <w:rFonts w:hint="eastAsia"/>
        </w:rPr>
        <w:t xml:space="preserve"> </w:t>
      </w:r>
      <w:r w:rsidR="0023347C">
        <w:rPr>
          <w:rFonts w:hint="eastAsia"/>
        </w:rPr>
        <w:t>年</w:t>
      </w:r>
      <w:r w:rsidR="0023347C">
        <w:rPr>
          <w:rFonts w:hint="eastAsia"/>
        </w:rPr>
        <w:t xml:space="preserve">     </w:t>
      </w:r>
      <w:r w:rsidR="0023347C">
        <w:rPr>
          <w:rFonts w:hint="eastAsia"/>
        </w:rPr>
        <w:t>月</w:t>
      </w:r>
      <w:r w:rsidR="0023347C">
        <w:rPr>
          <w:rFonts w:hint="eastAsia"/>
        </w:rPr>
        <w:t xml:space="preserve">     </w:t>
      </w:r>
      <w:r w:rsidR="0023347C">
        <w:rPr>
          <w:rFonts w:hint="eastAsia"/>
        </w:rPr>
        <w:t>日</w:t>
      </w:r>
    </w:p>
    <w:p w:rsidR="005E2B4D" w:rsidRDefault="005E2B4D" w:rsidP="00714CF6">
      <w:pPr>
        <w:pStyle w:val="Heading1"/>
      </w:pPr>
      <w:r>
        <w:lastRenderedPageBreak/>
        <w:t>附件</w:t>
      </w:r>
    </w:p>
    <w:p w:rsidR="005E2B4D" w:rsidRPr="009F7D85" w:rsidRDefault="005E2B4D" w:rsidP="000A5D5F">
      <w:pPr>
        <w:jc w:val="center"/>
        <w:rPr>
          <w:rFonts w:ascii="SimHei" w:eastAsia="SimHei" w:hAnsi="SimHei"/>
          <w:sz w:val="32"/>
        </w:rPr>
      </w:pPr>
      <w:r w:rsidRPr="009F7D85">
        <w:rPr>
          <w:rFonts w:ascii="SimHei" w:eastAsia="SimHei" w:hAnsi="SimHei"/>
          <w:sz w:val="32"/>
        </w:rPr>
        <w:t>联盟简介</w:t>
      </w:r>
    </w:p>
    <w:p w:rsidR="003D7D2D" w:rsidRPr="006277B4" w:rsidRDefault="000A5D5F" w:rsidP="006746C0">
      <w:pPr>
        <w:spacing w:line="240" w:lineRule="auto"/>
        <w:ind w:firstLineChars="200" w:firstLine="480"/>
        <w:rPr>
          <w:rFonts w:ascii="Microsoft YaHei UI" w:eastAsia="Microsoft YaHei UI" w:hAnsi="Microsoft YaHei UI"/>
          <w:sz w:val="24"/>
          <w:szCs w:val="24"/>
        </w:rPr>
      </w:pPr>
      <w:r w:rsidRPr="009F7D85">
        <w:rPr>
          <w:rFonts w:ascii="仿宋" w:eastAsia="仿宋" w:hAnsi="仿宋"/>
          <w:sz w:val="24"/>
          <w:szCs w:val="24"/>
        </w:rPr>
        <w:t xml:space="preserve"> </w:t>
      </w:r>
      <w:r w:rsidR="006912E6" w:rsidRPr="006277B4">
        <w:rPr>
          <w:rFonts w:ascii="Microsoft YaHei UI" w:eastAsia="Microsoft YaHei UI" w:hAnsi="Microsoft YaHei UI" w:hint="eastAsia"/>
          <w:sz w:val="24"/>
          <w:szCs w:val="24"/>
        </w:rPr>
        <w:t>2014年5月，经环境保护部批准</w:t>
      </w:r>
      <w:r w:rsidR="009F7D85" w:rsidRPr="006277B4">
        <w:rPr>
          <w:rFonts w:ascii="Microsoft YaHei UI" w:eastAsia="Microsoft YaHei UI" w:hAnsi="Microsoft YaHei UI" w:hint="eastAsia"/>
          <w:sz w:val="24"/>
          <w:szCs w:val="24"/>
        </w:rPr>
        <w:t>和</w:t>
      </w:r>
      <w:r w:rsidR="009F7D85" w:rsidRPr="006277B4">
        <w:rPr>
          <w:rFonts w:ascii="Microsoft YaHei UI" w:eastAsia="Microsoft YaHei UI" w:hAnsi="Microsoft YaHei UI"/>
          <w:sz w:val="24"/>
          <w:szCs w:val="24"/>
        </w:rPr>
        <w:t>指导</w:t>
      </w:r>
      <w:r w:rsidR="006912E6" w:rsidRPr="006277B4">
        <w:rPr>
          <w:rFonts w:ascii="Microsoft YaHei UI" w:eastAsia="Microsoft YaHei UI" w:hAnsi="Microsoft YaHei UI" w:hint="eastAsia"/>
          <w:sz w:val="24"/>
          <w:szCs w:val="24"/>
        </w:rPr>
        <w:t>，国联环境、E20环境平台等14家污泥行业领先企业共同倡导成立“污泥处理处置产业技术创新战略联盟”。</w:t>
      </w:r>
      <w:r w:rsidR="00FC2E59" w:rsidRPr="006277B4">
        <w:rPr>
          <w:rFonts w:ascii="Microsoft YaHei UI" w:eastAsia="Microsoft YaHei UI" w:hAnsi="Microsoft YaHei UI"/>
          <w:sz w:val="24"/>
          <w:szCs w:val="24"/>
        </w:rPr>
        <w:t>联盟以创新为魂</w:t>
      </w:r>
      <w:r w:rsidR="00FC2E59" w:rsidRPr="006277B4">
        <w:rPr>
          <w:rFonts w:ascii="Microsoft YaHei UI" w:eastAsia="Microsoft YaHei UI" w:hAnsi="Microsoft YaHei UI" w:hint="eastAsia"/>
          <w:sz w:val="24"/>
          <w:szCs w:val="24"/>
        </w:rPr>
        <w:t>，</w:t>
      </w:r>
      <w:r w:rsidR="005560E6" w:rsidRPr="006277B4">
        <w:rPr>
          <w:rFonts w:ascii="Microsoft YaHei UI" w:eastAsia="Microsoft YaHei UI" w:hAnsi="Microsoft YaHei UI" w:hint="eastAsia"/>
          <w:sz w:val="24"/>
          <w:szCs w:val="24"/>
        </w:rPr>
        <w:t>整合产业链各环节资源，</w:t>
      </w:r>
      <w:r w:rsidR="00FC2E59" w:rsidRPr="006277B4">
        <w:rPr>
          <w:rFonts w:ascii="Microsoft YaHei UI" w:eastAsia="Microsoft YaHei UI" w:hAnsi="Microsoft YaHei UI" w:hint="eastAsia"/>
          <w:sz w:val="24"/>
          <w:szCs w:val="24"/>
        </w:rPr>
        <w:t>形成具有全产业链竞争优势的产业集群，为我</w:t>
      </w:r>
      <w:r w:rsidR="009F7D85" w:rsidRPr="006277B4">
        <w:rPr>
          <w:rFonts w:ascii="Microsoft YaHei UI" w:eastAsia="Microsoft YaHei UI" w:hAnsi="Microsoft YaHei UI" w:hint="eastAsia"/>
          <w:sz w:val="24"/>
          <w:szCs w:val="24"/>
        </w:rPr>
        <w:t>国不同地区的污泥处理处置提供系统解决方案；联盟</w:t>
      </w:r>
      <w:r w:rsidR="00FC2E59" w:rsidRPr="006277B4">
        <w:rPr>
          <w:rFonts w:ascii="Microsoft YaHei UI" w:eastAsia="Microsoft YaHei UI" w:hAnsi="Microsoft YaHei UI" w:hint="eastAsia"/>
          <w:sz w:val="24"/>
          <w:szCs w:val="24"/>
        </w:rPr>
        <w:t>助力资本与产业对接，</w:t>
      </w:r>
      <w:r w:rsidR="005560E6" w:rsidRPr="006277B4">
        <w:rPr>
          <w:rFonts w:ascii="Microsoft YaHei UI" w:eastAsia="Microsoft YaHei UI" w:hAnsi="Microsoft YaHei UI" w:hint="eastAsia"/>
          <w:sz w:val="24"/>
          <w:szCs w:val="24"/>
        </w:rPr>
        <w:t>积极</w:t>
      </w:r>
      <w:r w:rsidR="00FC2E59" w:rsidRPr="006277B4">
        <w:rPr>
          <w:rFonts w:ascii="Microsoft YaHei UI" w:eastAsia="Microsoft YaHei UI" w:hAnsi="Microsoft YaHei UI" w:hint="eastAsia"/>
          <w:sz w:val="24"/>
          <w:szCs w:val="24"/>
        </w:rPr>
        <w:t>参与污泥行业和团体标准体系的完善和创新，促进一批优秀的技术创新成果真正实现产业化。</w:t>
      </w:r>
      <w:r w:rsidR="005560E6" w:rsidRPr="006277B4">
        <w:rPr>
          <w:rFonts w:ascii="Microsoft YaHei UI" w:eastAsia="Microsoft YaHei UI" w:hAnsi="Microsoft YaHei UI" w:hint="eastAsia"/>
          <w:sz w:val="24"/>
          <w:szCs w:val="24"/>
        </w:rPr>
        <w:t>联盟是开放性、非独立法人的非赢利平台，</w:t>
      </w:r>
      <w:r w:rsidR="00FC2E59" w:rsidRPr="006277B4">
        <w:rPr>
          <w:rFonts w:ascii="Microsoft YaHei UI" w:eastAsia="Microsoft YaHei UI" w:hAnsi="Microsoft YaHei UI" w:hint="eastAsia"/>
          <w:sz w:val="24"/>
          <w:szCs w:val="24"/>
        </w:rPr>
        <w:t>“去中心化”的开放合作模式也使得联盟成员在产业共生模式中进行自组合，衍生出密集的合作关系，共同推进我国污泥行业的生态化发展。</w:t>
      </w:r>
    </w:p>
    <w:p w:rsidR="005A5DE1" w:rsidRPr="006277B4" w:rsidRDefault="007D388E" w:rsidP="006746C0">
      <w:pPr>
        <w:spacing w:line="240" w:lineRule="auto"/>
        <w:ind w:firstLineChars="200" w:firstLine="480"/>
        <w:rPr>
          <w:rFonts w:ascii="Microsoft YaHei UI" w:eastAsia="Microsoft YaHei UI" w:hAnsi="Microsoft YaHei UI"/>
          <w:sz w:val="24"/>
          <w:szCs w:val="24"/>
        </w:rPr>
      </w:pPr>
      <w:r w:rsidRPr="006277B4">
        <w:rPr>
          <w:rFonts w:ascii="Microsoft YaHei UI" w:eastAsia="Microsoft YaHei UI" w:hAnsi="Microsoft YaHei UI"/>
          <w:sz w:val="24"/>
          <w:szCs w:val="24"/>
        </w:rPr>
        <w:t>两年来</w:t>
      </w:r>
      <w:r w:rsidRPr="006277B4">
        <w:rPr>
          <w:rFonts w:ascii="Microsoft YaHei UI" w:eastAsia="Microsoft YaHei UI" w:hAnsi="Microsoft YaHei UI" w:hint="eastAsia"/>
          <w:sz w:val="24"/>
          <w:szCs w:val="24"/>
        </w:rPr>
        <w:t>，污泥联盟取得了多项进展与成就，联盟成员共实现</w:t>
      </w:r>
      <w:r w:rsidRPr="006277B4">
        <w:rPr>
          <w:rFonts w:ascii="Microsoft YaHei UI" w:eastAsia="Microsoft YaHei UI" w:hAnsi="Microsoft YaHei UI"/>
          <w:sz w:val="24"/>
          <w:szCs w:val="24"/>
        </w:rPr>
        <w:t>8</w:t>
      </w:r>
      <w:r w:rsidRPr="006277B4">
        <w:rPr>
          <w:rFonts w:ascii="Microsoft YaHei UI" w:eastAsia="Microsoft YaHei UI" w:hAnsi="Microsoft YaHei UI" w:hint="eastAsia"/>
          <w:sz w:val="24"/>
          <w:szCs w:val="24"/>
        </w:rPr>
        <w:t>项污泥处理处置技术创新；举办</w:t>
      </w:r>
      <w:r w:rsidRPr="006277B4">
        <w:rPr>
          <w:rFonts w:ascii="Microsoft YaHei UI" w:eastAsia="Microsoft YaHei UI" w:hAnsi="Microsoft YaHei UI"/>
          <w:sz w:val="24"/>
          <w:szCs w:val="24"/>
        </w:rPr>
        <w:t>8</w:t>
      </w:r>
      <w:r w:rsidRPr="006277B4">
        <w:rPr>
          <w:rFonts w:ascii="Microsoft YaHei UI" w:eastAsia="Microsoft YaHei UI" w:hAnsi="Microsoft YaHei UI" w:hint="eastAsia"/>
          <w:sz w:val="24"/>
          <w:szCs w:val="24"/>
        </w:rPr>
        <w:t>次污泥论坛、沙龙；</w:t>
      </w:r>
      <w:r w:rsidRPr="006277B4">
        <w:rPr>
          <w:rFonts w:ascii="Microsoft YaHei UI" w:eastAsia="Microsoft YaHei UI" w:hAnsi="Microsoft YaHei UI"/>
          <w:sz w:val="24"/>
          <w:szCs w:val="24"/>
        </w:rPr>
        <w:t>8</w:t>
      </w:r>
      <w:r w:rsidRPr="006277B4">
        <w:rPr>
          <w:rFonts w:ascii="Microsoft YaHei UI" w:eastAsia="Microsoft YaHei UI" w:hAnsi="Microsoft YaHei UI" w:hint="eastAsia"/>
          <w:sz w:val="24"/>
          <w:szCs w:val="24"/>
        </w:rPr>
        <w:t>次案例推广和参观；推动了联盟成员之间的战略合作。在系统传播方面，发布污泥市场调研报告和刊物</w:t>
      </w:r>
      <w:r w:rsidRPr="006277B4">
        <w:rPr>
          <w:rFonts w:ascii="Microsoft YaHei UI" w:eastAsia="Microsoft YaHei UI" w:hAnsi="Microsoft YaHei UI"/>
          <w:sz w:val="24"/>
          <w:szCs w:val="24"/>
        </w:rPr>
        <w:t>5</w:t>
      </w:r>
      <w:r w:rsidRPr="006277B4">
        <w:rPr>
          <w:rFonts w:ascii="Microsoft YaHei UI" w:eastAsia="Microsoft YaHei UI" w:hAnsi="Microsoft YaHei UI" w:hint="eastAsia"/>
          <w:sz w:val="24"/>
          <w:szCs w:val="24"/>
        </w:rPr>
        <w:t>册，新闻百余篇。在技术标准编制方面，共有三个初稿完成（排水管渠通沟污泥处理技术；深度脱水技术；好痒发酵技术）。在产业模式方面，联盟也进行了诸多探索，顶层设计产业生态图谱，促进联盟成员形成统一的战略体系，拟设立污泥产业基金，并在地方建立系统性解决方案中心。</w:t>
      </w:r>
    </w:p>
    <w:p w:rsidR="005A5DE1" w:rsidRPr="006277B4" w:rsidRDefault="005A5DE1" w:rsidP="005A5DE1">
      <w:pPr>
        <w:jc w:val="center"/>
        <w:rPr>
          <w:rFonts w:ascii="Microsoft YaHei UI" w:eastAsia="Microsoft YaHei UI" w:hAnsi="Microsoft YaHei UI"/>
        </w:rPr>
      </w:pPr>
      <w:r w:rsidRPr="006277B4">
        <w:rPr>
          <w:rFonts w:ascii="SimHei" w:eastAsia="SimHei" w:hAnsi="SimHei"/>
          <w:sz w:val="32"/>
        </w:rPr>
        <w:t>联盟战略目标</w:t>
      </w:r>
    </w:p>
    <w:p w:rsidR="005E2B4D" w:rsidRDefault="005560E6">
      <w:r>
        <w:rPr>
          <w:noProof/>
        </w:rPr>
        <w:drawing>
          <wp:inline distT="0" distB="0" distL="0" distR="0" wp14:anchorId="35912342" wp14:editId="1C027378">
            <wp:extent cx="6065520" cy="294132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E2B4D" w:rsidRPr="006277B4" w:rsidRDefault="006746C0" w:rsidP="006277B4">
      <w:pPr>
        <w:jc w:val="left"/>
        <w:rPr>
          <w:rFonts w:ascii="SimHei" w:eastAsia="SimHei" w:hAnsi="SimHei"/>
          <w:sz w:val="28"/>
          <w:szCs w:val="28"/>
        </w:rPr>
      </w:pPr>
      <w:r w:rsidRPr="006277B4">
        <w:rPr>
          <w:rFonts w:ascii="SimHei" w:eastAsia="SimHei" w:hAnsi="SimHei" w:hint="eastAsia"/>
          <w:sz w:val="28"/>
          <w:szCs w:val="28"/>
        </w:rPr>
        <w:t>联盟联系人</w:t>
      </w:r>
      <w:r w:rsidRPr="006277B4">
        <w:rPr>
          <w:rFonts w:ascii="SimHei" w:eastAsia="SimHei" w:hAnsi="SimHei"/>
          <w:sz w:val="28"/>
          <w:szCs w:val="28"/>
        </w:rPr>
        <w:t>：</w:t>
      </w:r>
      <w:bookmarkStart w:id="0" w:name="_GoBack"/>
      <w:bookmarkEnd w:id="0"/>
    </w:p>
    <w:sectPr w:rsidR="005E2B4D" w:rsidRPr="006277B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90" w:rsidRDefault="00116490" w:rsidP="009F7D85">
      <w:pPr>
        <w:spacing w:after="0" w:line="240" w:lineRule="auto"/>
      </w:pPr>
      <w:r>
        <w:separator/>
      </w:r>
    </w:p>
  </w:endnote>
  <w:endnote w:type="continuationSeparator" w:id="0">
    <w:p w:rsidR="00116490" w:rsidRDefault="00116490" w:rsidP="009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90" w:rsidRDefault="00116490" w:rsidP="009F7D85">
      <w:pPr>
        <w:spacing w:after="0" w:line="240" w:lineRule="auto"/>
      </w:pPr>
      <w:r>
        <w:separator/>
      </w:r>
    </w:p>
  </w:footnote>
  <w:footnote w:type="continuationSeparator" w:id="0">
    <w:p w:rsidR="00116490" w:rsidRDefault="00116490" w:rsidP="009F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B4" w:rsidRDefault="006277B4" w:rsidP="006277B4">
    <w:pPr>
      <w:pStyle w:val="Header"/>
      <w:tabs>
        <w:tab w:val="clear" w:pos="8306"/>
        <w:tab w:val="left" w:pos="7248"/>
      </w:tabs>
      <w:jc w:val="left"/>
    </w:pPr>
    <w:r>
      <w:rPr>
        <w:noProof/>
      </w:rPr>
      <w:drawing>
        <wp:inline distT="0" distB="0" distL="0" distR="0" wp14:anchorId="31052DD2" wp14:editId="2EBB8F2E">
          <wp:extent cx="3303261" cy="350520"/>
          <wp:effectExtent l="0" t="0" r="0" b="0"/>
          <wp:docPr id="1" name="Picture 1" descr="C:\Users\Si\AppData\Local\Microsoft\Windows\INetCache\Content.Word\污泥处理处置产业技术创新战略联盟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i\AppData\Local\Microsoft\Windows\INetCache\Content.Word\污泥处理处置产业技术创新战略联盟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98" r="-12854" b="35386"/>
                  <a:stretch/>
                </pic:blipFill>
                <pic:spPr bwMode="auto">
                  <a:xfrm>
                    <a:off x="0" y="0"/>
                    <a:ext cx="3358389" cy="35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Microsoft YaHei UI" w:eastAsia="Microsoft YaHei UI" w:hAnsi="Microsoft YaHei UI" w:cstheme="majorHAnsi" w:hint="eastAsia"/>
      </w:rPr>
      <w:t xml:space="preserve">  </w:t>
    </w:r>
    <w:r>
      <w:rPr>
        <w:rFonts w:ascii="Microsoft YaHei UI" w:eastAsia="Microsoft YaHei UI" w:hAnsi="Microsoft YaHei UI" w:cstheme="majorHAnsi"/>
      </w:rPr>
      <w:t xml:space="preserve">         </w:t>
    </w:r>
    <w:r w:rsidRPr="004F47B7">
      <w:rPr>
        <w:rFonts w:ascii="Microsoft YaHei UI" w:eastAsia="Microsoft YaHei UI" w:hAnsi="Microsoft YaHei UI" w:cstheme="majorHAnsi"/>
      </w:rPr>
      <w:t>聚集产业生态族群力量</w:t>
    </w:r>
    <w:r w:rsidRPr="008278E3">
      <w:rPr>
        <w:rFonts w:ascii="Microsoft YaHei UI" w:eastAsia="Microsoft YaHei UI" w:hAnsi="Microsoft YaHei UI" w:cstheme="majorHAnsi"/>
      </w:rPr>
      <w:t xml:space="preserve">  促进污泥产业化发展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21"/>
    <w:rsid w:val="00010134"/>
    <w:rsid w:val="00016A9B"/>
    <w:rsid w:val="00024B93"/>
    <w:rsid w:val="00033E1E"/>
    <w:rsid w:val="00044B3E"/>
    <w:rsid w:val="00054DFC"/>
    <w:rsid w:val="000635CD"/>
    <w:rsid w:val="0008316C"/>
    <w:rsid w:val="0008575D"/>
    <w:rsid w:val="000A3CDF"/>
    <w:rsid w:val="000A5D5F"/>
    <w:rsid w:val="000B77C0"/>
    <w:rsid w:val="000C2D9D"/>
    <w:rsid w:val="000C2E02"/>
    <w:rsid w:val="000C4359"/>
    <w:rsid w:val="000D3E02"/>
    <w:rsid w:val="000E667F"/>
    <w:rsid w:val="000F11FD"/>
    <w:rsid w:val="000F7165"/>
    <w:rsid w:val="00100466"/>
    <w:rsid w:val="00116490"/>
    <w:rsid w:val="00120E37"/>
    <w:rsid w:val="0015388B"/>
    <w:rsid w:val="0015471E"/>
    <w:rsid w:val="00182C27"/>
    <w:rsid w:val="00184D34"/>
    <w:rsid w:val="001A117D"/>
    <w:rsid w:val="001A59FD"/>
    <w:rsid w:val="001B22D0"/>
    <w:rsid w:val="001B55A4"/>
    <w:rsid w:val="001E69E7"/>
    <w:rsid w:val="001F799F"/>
    <w:rsid w:val="002138D7"/>
    <w:rsid w:val="00232CC6"/>
    <w:rsid w:val="0023347C"/>
    <w:rsid w:val="00243D9B"/>
    <w:rsid w:val="00262BA2"/>
    <w:rsid w:val="00286E92"/>
    <w:rsid w:val="00291858"/>
    <w:rsid w:val="002B7CD4"/>
    <w:rsid w:val="002C4ECC"/>
    <w:rsid w:val="002D46C1"/>
    <w:rsid w:val="002D6FDA"/>
    <w:rsid w:val="002F0314"/>
    <w:rsid w:val="002F047B"/>
    <w:rsid w:val="002F3154"/>
    <w:rsid w:val="003344B0"/>
    <w:rsid w:val="00344077"/>
    <w:rsid w:val="00346FB2"/>
    <w:rsid w:val="00377299"/>
    <w:rsid w:val="00383693"/>
    <w:rsid w:val="00391F78"/>
    <w:rsid w:val="003A7204"/>
    <w:rsid w:val="003B4247"/>
    <w:rsid w:val="003D7D2D"/>
    <w:rsid w:val="003E1991"/>
    <w:rsid w:val="003F4247"/>
    <w:rsid w:val="00430350"/>
    <w:rsid w:val="004326E3"/>
    <w:rsid w:val="00465DA0"/>
    <w:rsid w:val="004778A9"/>
    <w:rsid w:val="004C4DFA"/>
    <w:rsid w:val="004D1D8E"/>
    <w:rsid w:val="004D79AC"/>
    <w:rsid w:val="004E4224"/>
    <w:rsid w:val="0050473A"/>
    <w:rsid w:val="00505DF9"/>
    <w:rsid w:val="0050689E"/>
    <w:rsid w:val="005213AB"/>
    <w:rsid w:val="0052189E"/>
    <w:rsid w:val="00546F89"/>
    <w:rsid w:val="00550B11"/>
    <w:rsid w:val="005560E6"/>
    <w:rsid w:val="00571A24"/>
    <w:rsid w:val="005951BC"/>
    <w:rsid w:val="00596BBE"/>
    <w:rsid w:val="005A5DE1"/>
    <w:rsid w:val="005B1F97"/>
    <w:rsid w:val="005C4611"/>
    <w:rsid w:val="005C570B"/>
    <w:rsid w:val="005D3897"/>
    <w:rsid w:val="005D4675"/>
    <w:rsid w:val="005E2B4D"/>
    <w:rsid w:val="005E2F01"/>
    <w:rsid w:val="005F3746"/>
    <w:rsid w:val="00603B1A"/>
    <w:rsid w:val="00626CD3"/>
    <w:rsid w:val="006277B4"/>
    <w:rsid w:val="00661B23"/>
    <w:rsid w:val="00663C00"/>
    <w:rsid w:val="006746C0"/>
    <w:rsid w:val="00686D5A"/>
    <w:rsid w:val="00687728"/>
    <w:rsid w:val="006912E6"/>
    <w:rsid w:val="00693659"/>
    <w:rsid w:val="006A4CE7"/>
    <w:rsid w:val="006B32D6"/>
    <w:rsid w:val="00700124"/>
    <w:rsid w:val="00714CF6"/>
    <w:rsid w:val="00766AB4"/>
    <w:rsid w:val="00784320"/>
    <w:rsid w:val="00786BF9"/>
    <w:rsid w:val="007A5A96"/>
    <w:rsid w:val="007B3CF6"/>
    <w:rsid w:val="007B4D49"/>
    <w:rsid w:val="007D388E"/>
    <w:rsid w:val="007E2DED"/>
    <w:rsid w:val="007F655E"/>
    <w:rsid w:val="00804A57"/>
    <w:rsid w:val="00807F4B"/>
    <w:rsid w:val="00827171"/>
    <w:rsid w:val="00827D77"/>
    <w:rsid w:val="00834C0E"/>
    <w:rsid w:val="0084591C"/>
    <w:rsid w:val="00854312"/>
    <w:rsid w:val="00855AEC"/>
    <w:rsid w:val="008709EF"/>
    <w:rsid w:val="00870E90"/>
    <w:rsid w:val="00881E59"/>
    <w:rsid w:val="008A2F6B"/>
    <w:rsid w:val="008B1EF0"/>
    <w:rsid w:val="008D4D2A"/>
    <w:rsid w:val="00905FA3"/>
    <w:rsid w:val="00927432"/>
    <w:rsid w:val="0095409C"/>
    <w:rsid w:val="0095776C"/>
    <w:rsid w:val="00973B6A"/>
    <w:rsid w:val="00977E6A"/>
    <w:rsid w:val="009914F4"/>
    <w:rsid w:val="009A7AE9"/>
    <w:rsid w:val="009C53EA"/>
    <w:rsid w:val="009E14BF"/>
    <w:rsid w:val="009F3326"/>
    <w:rsid w:val="009F7D85"/>
    <w:rsid w:val="00A06BDF"/>
    <w:rsid w:val="00A229B3"/>
    <w:rsid w:val="00A2673B"/>
    <w:rsid w:val="00A62569"/>
    <w:rsid w:val="00A81F4E"/>
    <w:rsid w:val="00AA5146"/>
    <w:rsid w:val="00AB12BD"/>
    <w:rsid w:val="00AB5537"/>
    <w:rsid w:val="00AC0906"/>
    <w:rsid w:val="00AD4482"/>
    <w:rsid w:val="00B3384D"/>
    <w:rsid w:val="00B54103"/>
    <w:rsid w:val="00B56C08"/>
    <w:rsid w:val="00BA011B"/>
    <w:rsid w:val="00BA463E"/>
    <w:rsid w:val="00BE1BF4"/>
    <w:rsid w:val="00BE7B2E"/>
    <w:rsid w:val="00BF179C"/>
    <w:rsid w:val="00C16559"/>
    <w:rsid w:val="00C46215"/>
    <w:rsid w:val="00C54C14"/>
    <w:rsid w:val="00C60E0F"/>
    <w:rsid w:val="00C7238D"/>
    <w:rsid w:val="00C87DD2"/>
    <w:rsid w:val="00C934C6"/>
    <w:rsid w:val="00CC51A6"/>
    <w:rsid w:val="00CD6D97"/>
    <w:rsid w:val="00CE09D6"/>
    <w:rsid w:val="00D227C7"/>
    <w:rsid w:val="00D24130"/>
    <w:rsid w:val="00D35F67"/>
    <w:rsid w:val="00D42521"/>
    <w:rsid w:val="00D708F7"/>
    <w:rsid w:val="00D71122"/>
    <w:rsid w:val="00D7681F"/>
    <w:rsid w:val="00D845FC"/>
    <w:rsid w:val="00D847C4"/>
    <w:rsid w:val="00D93B65"/>
    <w:rsid w:val="00DB17B6"/>
    <w:rsid w:val="00DC7286"/>
    <w:rsid w:val="00DE49E2"/>
    <w:rsid w:val="00DF4A60"/>
    <w:rsid w:val="00DF5266"/>
    <w:rsid w:val="00E021DC"/>
    <w:rsid w:val="00E02FB6"/>
    <w:rsid w:val="00E1716B"/>
    <w:rsid w:val="00E21B86"/>
    <w:rsid w:val="00E24E4B"/>
    <w:rsid w:val="00E30CD5"/>
    <w:rsid w:val="00E9562E"/>
    <w:rsid w:val="00EA332F"/>
    <w:rsid w:val="00EA4683"/>
    <w:rsid w:val="00EB1935"/>
    <w:rsid w:val="00EB5E6F"/>
    <w:rsid w:val="00EC68E6"/>
    <w:rsid w:val="00F4155E"/>
    <w:rsid w:val="00F4748A"/>
    <w:rsid w:val="00F51A26"/>
    <w:rsid w:val="00FC28EF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8C6BD-82FD-42A4-89A2-D12ED53A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F6"/>
  </w:style>
  <w:style w:type="paragraph" w:styleId="Heading1">
    <w:name w:val="heading 1"/>
    <w:basedOn w:val="Normal"/>
    <w:next w:val="Normal"/>
    <w:link w:val="Heading1Char"/>
    <w:uiPriority w:val="9"/>
    <w:qFormat/>
    <w:rsid w:val="00714CF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CF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CF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CF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CF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CF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CF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CF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CF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4CF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C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CF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C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CF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C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CF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CF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CF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CF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CF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4CF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CF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CF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14CF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4CF6"/>
    <w:rPr>
      <w:i/>
      <w:iCs/>
      <w:color w:val="auto"/>
    </w:rPr>
  </w:style>
  <w:style w:type="paragraph" w:styleId="NoSpacing">
    <w:name w:val="No Spacing"/>
    <w:uiPriority w:val="1"/>
    <w:qFormat/>
    <w:rsid w:val="00714C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4CF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4CF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C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CF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4C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14C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4CF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4CF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14CF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CF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03B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7D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7D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7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3F7995-9023-4506-A958-083B82E37098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1F8452-D6DC-425C-90A2-486EEE71E009}">
      <dgm:prSet phldrT="[Text]"/>
      <dgm:spPr/>
      <dgm:t>
        <a:bodyPr/>
        <a:lstStyle/>
        <a:p>
          <a:r>
            <a:rPr lang="zh-CN" altLang="en-US"/>
            <a:t>一、推进</a:t>
          </a:r>
          <a:r>
            <a:rPr lang="zh-CN"/>
            <a:t>产业生态</a:t>
          </a:r>
          <a:r>
            <a:rPr lang="zh-CN" altLang="en-US"/>
            <a:t>化发展</a:t>
          </a:r>
          <a:endParaRPr lang="en-US"/>
        </a:p>
      </dgm:t>
    </dgm:pt>
    <dgm:pt modelId="{34C2CE93-A64F-4913-BA19-E6E6AE4F5A40}" type="parTrans" cxnId="{2E1F2571-0922-4B62-8251-69645A690B46}">
      <dgm:prSet/>
      <dgm:spPr/>
      <dgm:t>
        <a:bodyPr/>
        <a:lstStyle/>
        <a:p>
          <a:endParaRPr lang="en-US"/>
        </a:p>
      </dgm:t>
    </dgm:pt>
    <dgm:pt modelId="{853E3F27-F110-460A-A17A-B0B9A8B24A8F}" type="sibTrans" cxnId="{2E1F2571-0922-4B62-8251-69645A690B46}">
      <dgm:prSet/>
      <dgm:spPr/>
      <dgm:t>
        <a:bodyPr/>
        <a:lstStyle/>
        <a:p>
          <a:endParaRPr lang="en-US"/>
        </a:p>
      </dgm:t>
    </dgm:pt>
    <dgm:pt modelId="{C422FBF1-8E3F-4ED8-8AB5-5930477A6023}">
      <dgm:prSet phldrT="[Text]"/>
      <dgm:spPr/>
      <dgm:t>
        <a:bodyPr/>
        <a:lstStyle/>
        <a:p>
          <a:r>
            <a:rPr lang="zh-CN" altLang="en-US"/>
            <a:t>二、</a:t>
          </a:r>
          <a:r>
            <a:rPr lang="zh-CN"/>
            <a:t>建立</a:t>
          </a:r>
          <a:r>
            <a:rPr lang="zh-CN" altLang="en-US"/>
            <a:t>和推广</a:t>
          </a:r>
          <a:r>
            <a:rPr lang="zh-CN"/>
            <a:t>污泥处理处置</a:t>
          </a:r>
          <a:r>
            <a:rPr lang="zh-CN" altLang="en-US"/>
            <a:t>系统</a:t>
          </a:r>
          <a:r>
            <a:rPr lang="zh-CN"/>
            <a:t>解决方案中心</a:t>
          </a:r>
          <a:endParaRPr lang="en-US"/>
        </a:p>
      </dgm:t>
    </dgm:pt>
    <dgm:pt modelId="{70C9B2D3-8383-435B-80F5-9A6D6D4E79A1}" type="parTrans" cxnId="{9BFC3578-E16B-4755-8301-FC02A2AED6FD}">
      <dgm:prSet/>
      <dgm:spPr/>
      <dgm:t>
        <a:bodyPr/>
        <a:lstStyle/>
        <a:p>
          <a:endParaRPr lang="en-US"/>
        </a:p>
      </dgm:t>
    </dgm:pt>
    <dgm:pt modelId="{E826053D-CBB0-492C-A643-B2F20B54B8F1}" type="sibTrans" cxnId="{9BFC3578-E16B-4755-8301-FC02A2AED6FD}">
      <dgm:prSet/>
      <dgm:spPr/>
      <dgm:t>
        <a:bodyPr/>
        <a:lstStyle/>
        <a:p>
          <a:endParaRPr lang="en-US"/>
        </a:p>
      </dgm:t>
    </dgm:pt>
    <dgm:pt modelId="{C24EAAEC-F284-484B-AFB5-CF4DFCF30D8E}">
      <dgm:prSet phldrT="[Text]"/>
      <dgm:spPr/>
      <dgm:t>
        <a:bodyPr/>
        <a:lstStyle/>
        <a:p>
          <a:r>
            <a:rPr lang="zh-CN" altLang="en-US"/>
            <a:t>三、推动</a:t>
          </a:r>
          <a:r>
            <a:rPr lang="zh-CN"/>
            <a:t>技术研发创新和成果转化</a:t>
          </a:r>
          <a:endParaRPr lang="en-US"/>
        </a:p>
      </dgm:t>
    </dgm:pt>
    <dgm:pt modelId="{4D430BED-04E5-45FA-A4CC-EED4F8CEDD2F}" type="parTrans" cxnId="{9C8913A8-0489-4F67-A00D-16AEB57293FF}">
      <dgm:prSet/>
      <dgm:spPr/>
      <dgm:t>
        <a:bodyPr/>
        <a:lstStyle/>
        <a:p>
          <a:endParaRPr lang="en-US"/>
        </a:p>
      </dgm:t>
    </dgm:pt>
    <dgm:pt modelId="{4668AD7D-5207-4E21-A2D1-A341AF115CA4}" type="sibTrans" cxnId="{9C8913A8-0489-4F67-A00D-16AEB57293FF}">
      <dgm:prSet/>
      <dgm:spPr/>
      <dgm:t>
        <a:bodyPr/>
        <a:lstStyle/>
        <a:p>
          <a:endParaRPr lang="en-US"/>
        </a:p>
      </dgm:t>
    </dgm:pt>
    <dgm:pt modelId="{37CEB5B2-276F-4EAA-98F8-5484DFC6B496}">
      <dgm:prSet phldrT="[Text]" phldr="1"/>
      <dgm:spPr/>
      <dgm:t>
        <a:bodyPr/>
        <a:lstStyle/>
        <a:p>
          <a:endParaRPr lang="en-US"/>
        </a:p>
      </dgm:t>
    </dgm:pt>
    <dgm:pt modelId="{2556098F-D618-4BDE-ACF9-0CBE0A0B39E4}" type="parTrans" cxnId="{E67017B5-203C-4A5F-BE85-F8095183A6AC}">
      <dgm:prSet/>
      <dgm:spPr/>
      <dgm:t>
        <a:bodyPr/>
        <a:lstStyle/>
        <a:p>
          <a:endParaRPr lang="en-US"/>
        </a:p>
      </dgm:t>
    </dgm:pt>
    <dgm:pt modelId="{A7B1FC52-30ED-46BF-B781-AE2353821AA5}" type="sibTrans" cxnId="{E67017B5-203C-4A5F-BE85-F8095183A6AC}">
      <dgm:prSet/>
      <dgm:spPr/>
      <dgm:t>
        <a:bodyPr/>
        <a:lstStyle/>
        <a:p>
          <a:endParaRPr lang="en-US"/>
        </a:p>
      </dgm:t>
    </dgm:pt>
    <dgm:pt modelId="{1702C066-3159-485C-AF60-755290C815AF}">
      <dgm:prSet/>
      <dgm:spPr/>
      <dgm:t>
        <a:bodyPr/>
        <a:lstStyle/>
        <a:p>
          <a:r>
            <a:rPr lang="zh-CN" altLang="en-US"/>
            <a:t>四、建立</a:t>
          </a:r>
          <a:r>
            <a:rPr lang="zh-CN"/>
            <a:t>污泥</a:t>
          </a:r>
          <a:r>
            <a:rPr lang="zh-CN" altLang="en-US"/>
            <a:t>行业团体标准</a:t>
          </a:r>
          <a:endParaRPr lang="en-US"/>
        </a:p>
      </dgm:t>
    </dgm:pt>
    <dgm:pt modelId="{292EDEB6-85BB-4A92-9C58-71D8F48A63A4}" type="parTrans" cxnId="{E312DC4C-CD6E-4F08-A74C-E8062C505F34}">
      <dgm:prSet/>
      <dgm:spPr/>
      <dgm:t>
        <a:bodyPr/>
        <a:lstStyle/>
        <a:p>
          <a:endParaRPr lang="en-US"/>
        </a:p>
      </dgm:t>
    </dgm:pt>
    <dgm:pt modelId="{86BC7651-7E5F-4A16-96E1-C65708CF14F6}" type="sibTrans" cxnId="{E312DC4C-CD6E-4F08-A74C-E8062C505F34}">
      <dgm:prSet/>
      <dgm:spPr/>
      <dgm:t>
        <a:bodyPr/>
        <a:lstStyle/>
        <a:p>
          <a:endParaRPr lang="en-US"/>
        </a:p>
      </dgm:t>
    </dgm:pt>
    <dgm:pt modelId="{E544675F-3801-4A73-9D35-6280A1902F58}" type="pres">
      <dgm:prSet presAssocID="{4B3F7995-9023-4506-A958-083B82E37098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ADB6FA-FC0F-4239-8ED1-674A1FC87B93}" type="pres">
      <dgm:prSet presAssocID="{4B3F7995-9023-4506-A958-083B82E37098}" presName="diamond" presStyleLbl="bgShp" presStyleIdx="0" presStyleCnt="1"/>
      <dgm:spPr/>
    </dgm:pt>
    <dgm:pt modelId="{C2F85C57-4A30-4957-979F-D3238E4E1FAA}" type="pres">
      <dgm:prSet presAssocID="{4B3F7995-9023-4506-A958-083B82E37098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F9BB65-DCC2-47D5-BC5B-01CA02732DB2}" type="pres">
      <dgm:prSet presAssocID="{4B3F7995-9023-4506-A958-083B82E37098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E464AE-0F20-42AE-BB22-D4EBFFBFD669}" type="pres">
      <dgm:prSet presAssocID="{4B3F7995-9023-4506-A958-083B82E37098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94B0E9-7CD0-4F94-A59C-1E62BC07EA4D}" type="pres">
      <dgm:prSet presAssocID="{4B3F7995-9023-4506-A958-083B82E37098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B4FB5B-984A-4C2E-937E-50EFA4DE20CA}" type="presOf" srcId="{C422FBF1-8E3F-4ED8-8AB5-5930477A6023}" destId="{8EF9BB65-DCC2-47D5-BC5B-01CA02732DB2}" srcOrd="0" destOrd="0" presId="urn:microsoft.com/office/officeart/2005/8/layout/matrix3"/>
    <dgm:cxn modelId="{9BFC3578-E16B-4755-8301-FC02A2AED6FD}" srcId="{4B3F7995-9023-4506-A958-083B82E37098}" destId="{C422FBF1-8E3F-4ED8-8AB5-5930477A6023}" srcOrd="1" destOrd="0" parTransId="{70C9B2D3-8383-435B-80F5-9A6D6D4E79A1}" sibTransId="{E826053D-CBB0-492C-A643-B2F20B54B8F1}"/>
    <dgm:cxn modelId="{9C8913A8-0489-4F67-A00D-16AEB57293FF}" srcId="{4B3F7995-9023-4506-A958-083B82E37098}" destId="{C24EAAEC-F284-484B-AFB5-CF4DFCF30D8E}" srcOrd="2" destOrd="0" parTransId="{4D430BED-04E5-45FA-A4CC-EED4F8CEDD2F}" sibTransId="{4668AD7D-5207-4E21-A2D1-A341AF115CA4}"/>
    <dgm:cxn modelId="{7C4C7A08-E420-4C2B-A5C3-F6F3AD1E4D4E}" type="presOf" srcId="{701F8452-D6DC-425C-90A2-486EEE71E009}" destId="{C2F85C57-4A30-4957-979F-D3238E4E1FAA}" srcOrd="0" destOrd="0" presId="urn:microsoft.com/office/officeart/2005/8/layout/matrix3"/>
    <dgm:cxn modelId="{E67017B5-203C-4A5F-BE85-F8095183A6AC}" srcId="{4B3F7995-9023-4506-A958-083B82E37098}" destId="{37CEB5B2-276F-4EAA-98F8-5484DFC6B496}" srcOrd="4" destOrd="0" parTransId="{2556098F-D618-4BDE-ACF9-0CBE0A0B39E4}" sibTransId="{A7B1FC52-30ED-46BF-B781-AE2353821AA5}"/>
    <dgm:cxn modelId="{6F5FF1BF-1A8D-4384-A285-5DC77E99D631}" type="presOf" srcId="{1702C066-3159-485C-AF60-755290C815AF}" destId="{BF94B0E9-7CD0-4F94-A59C-1E62BC07EA4D}" srcOrd="0" destOrd="0" presId="urn:microsoft.com/office/officeart/2005/8/layout/matrix3"/>
    <dgm:cxn modelId="{E02DC044-E968-4685-852A-A5A561362AC8}" type="presOf" srcId="{4B3F7995-9023-4506-A958-083B82E37098}" destId="{E544675F-3801-4A73-9D35-6280A1902F58}" srcOrd="0" destOrd="0" presId="urn:microsoft.com/office/officeart/2005/8/layout/matrix3"/>
    <dgm:cxn modelId="{D8C75705-BFBB-4500-908A-8862095C1AC5}" type="presOf" srcId="{C24EAAEC-F284-484B-AFB5-CF4DFCF30D8E}" destId="{91E464AE-0F20-42AE-BB22-D4EBFFBFD669}" srcOrd="0" destOrd="0" presId="urn:microsoft.com/office/officeart/2005/8/layout/matrix3"/>
    <dgm:cxn modelId="{E312DC4C-CD6E-4F08-A74C-E8062C505F34}" srcId="{4B3F7995-9023-4506-A958-083B82E37098}" destId="{1702C066-3159-485C-AF60-755290C815AF}" srcOrd="3" destOrd="0" parTransId="{292EDEB6-85BB-4A92-9C58-71D8F48A63A4}" sibTransId="{86BC7651-7E5F-4A16-96E1-C65708CF14F6}"/>
    <dgm:cxn modelId="{2E1F2571-0922-4B62-8251-69645A690B46}" srcId="{4B3F7995-9023-4506-A958-083B82E37098}" destId="{701F8452-D6DC-425C-90A2-486EEE71E009}" srcOrd="0" destOrd="0" parTransId="{34C2CE93-A64F-4913-BA19-E6E6AE4F5A40}" sibTransId="{853E3F27-F110-460A-A17A-B0B9A8B24A8F}"/>
    <dgm:cxn modelId="{9FCBAB6C-001D-408E-96C0-3C8176016971}" type="presParOf" srcId="{E544675F-3801-4A73-9D35-6280A1902F58}" destId="{9EADB6FA-FC0F-4239-8ED1-674A1FC87B93}" srcOrd="0" destOrd="0" presId="urn:microsoft.com/office/officeart/2005/8/layout/matrix3"/>
    <dgm:cxn modelId="{79A75C4A-9133-4904-BBB9-7C67AE170E3B}" type="presParOf" srcId="{E544675F-3801-4A73-9D35-6280A1902F58}" destId="{C2F85C57-4A30-4957-979F-D3238E4E1FAA}" srcOrd="1" destOrd="0" presId="urn:microsoft.com/office/officeart/2005/8/layout/matrix3"/>
    <dgm:cxn modelId="{7486F9F9-75F1-4547-8783-777C2D00F95D}" type="presParOf" srcId="{E544675F-3801-4A73-9D35-6280A1902F58}" destId="{8EF9BB65-DCC2-47D5-BC5B-01CA02732DB2}" srcOrd="2" destOrd="0" presId="urn:microsoft.com/office/officeart/2005/8/layout/matrix3"/>
    <dgm:cxn modelId="{E6DF86D3-AF3A-4898-942A-917D3555C65F}" type="presParOf" srcId="{E544675F-3801-4A73-9D35-6280A1902F58}" destId="{91E464AE-0F20-42AE-BB22-D4EBFFBFD669}" srcOrd="3" destOrd="0" presId="urn:microsoft.com/office/officeart/2005/8/layout/matrix3"/>
    <dgm:cxn modelId="{3609F67A-1620-48E6-B289-B201C3D2ECB6}" type="presParOf" srcId="{E544675F-3801-4A73-9D35-6280A1902F58}" destId="{BF94B0E9-7CD0-4F94-A59C-1E62BC07EA4D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ADB6FA-FC0F-4239-8ED1-674A1FC87B93}">
      <dsp:nvSpPr>
        <dsp:cNvPr id="0" name=""/>
        <dsp:cNvSpPr/>
      </dsp:nvSpPr>
      <dsp:spPr>
        <a:xfrm>
          <a:off x="1562100" y="0"/>
          <a:ext cx="2941320" cy="294132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F85C57-4A30-4957-979F-D3238E4E1FAA}">
      <dsp:nvSpPr>
        <dsp:cNvPr id="0" name=""/>
        <dsp:cNvSpPr/>
      </dsp:nvSpPr>
      <dsp:spPr>
        <a:xfrm>
          <a:off x="1841525" y="279425"/>
          <a:ext cx="1147114" cy="1147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一、推进</a:t>
          </a:r>
          <a:r>
            <a:rPr lang="zh-CN" sz="1200" kern="1200"/>
            <a:t>产业生态</a:t>
          </a:r>
          <a:r>
            <a:rPr lang="zh-CN" altLang="en-US" sz="1200" kern="1200"/>
            <a:t>化发展</a:t>
          </a:r>
          <a:endParaRPr lang="en-US" sz="1200" kern="1200"/>
        </a:p>
      </dsp:txBody>
      <dsp:txXfrm>
        <a:off x="1897522" y="335422"/>
        <a:ext cx="1035120" cy="1035120"/>
      </dsp:txXfrm>
    </dsp:sp>
    <dsp:sp modelId="{8EF9BB65-DCC2-47D5-BC5B-01CA02732DB2}">
      <dsp:nvSpPr>
        <dsp:cNvPr id="0" name=""/>
        <dsp:cNvSpPr/>
      </dsp:nvSpPr>
      <dsp:spPr>
        <a:xfrm>
          <a:off x="3076879" y="279425"/>
          <a:ext cx="1147114" cy="1147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二、</a:t>
          </a:r>
          <a:r>
            <a:rPr lang="zh-CN" sz="1200" kern="1200"/>
            <a:t>建立</a:t>
          </a:r>
          <a:r>
            <a:rPr lang="zh-CN" altLang="en-US" sz="1200" kern="1200"/>
            <a:t>和推广</a:t>
          </a:r>
          <a:r>
            <a:rPr lang="zh-CN" sz="1200" kern="1200"/>
            <a:t>污泥处理处置</a:t>
          </a:r>
          <a:r>
            <a:rPr lang="zh-CN" altLang="en-US" sz="1200" kern="1200"/>
            <a:t>系统</a:t>
          </a:r>
          <a:r>
            <a:rPr lang="zh-CN" sz="1200" kern="1200"/>
            <a:t>解决方案中心</a:t>
          </a:r>
          <a:endParaRPr lang="en-US" sz="1200" kern="1200"/>
        </a:p>
      </dsp:txBody>
      <dsp:txXfrm>
        <a:off x="3132876" y="335422"/>
        <a:ext cx="1035120" cy="1035120"/>
      </dsp:txXfrm>
    </dsp:sp>
    <dsp:sp modelId="{91E464AE-0F20-42AE-BB22-D4EBFFBFD669}">
      <dsp:nvSpPr>
        <dsp:cNvPr id="0" name=""/>
        <dsp:cNvSpPr/>
      </dsp:nvSpPr>
      <dsp:spPr>
        <a:xfrm>
          <a:off x="1841525" y="1514779"/>
          <a:ext cx="1147114" cy="1147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三、推动</a:t>
          </a:r>
          <a:r>
            <a:rPr lang="zh-CN" sz="1200" kern="1200"/>
            <a:t>技术研发创新和成果转化</a:t>
          </a:r>
          <a:endParaRPr lang="en-US" sz="1200" kern="1200"/>
        </a:p>
      </dsp:txBody>
      <dsp:txXfrm>
        <a:off x="1897522" y="1570776"/>
        <a:ext cx="1035120" cy="1035120"/>
      </dsp:txXfrm>
    </dsp:sp>
    <dsp:sp modelId="{BF94B0E9-7CD0-4F94-A59C-1E62BC07EA4D}">
      <dsp:nvSpPr>
        <dsp:cNvPr id="0" name=""/>
        <dsp:cNvSpPr/>
      </dsp:nvSpPr>
      <dsp:spPr>
        <a:xfrm>
          <a:off x="3076879" y="1514779"/>
          <a:ext cx="1147114" cy="11471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四、建立</a:t>
          </a:r>
          <a:r>
            <a:rPr lang="zh-CN" sz="1200" kern="1200"/>
            <a:t>污泥</a:t>
          </a:r>
          <a:r>
            <a:rPr lang="zh-CN" altLang="en-US" sz="1200" kern="1200"/>
            <a:t>行业团体标准</a:t>
          </a:r>
          <a:endParaRPr lang="en-US" sz="1200" kern="1200"/>
        </a:p>
      </dsp:txBody>
      <dsp:txXfrm>
        <a:off x="3132876" y="1570776"/>
        <a:ext cx="1035120" cy="1035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41F9-25BD-4D39-8867-8F66E12D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Chen</dc:creator>
  <cp:keywords/>
  <dc:description/>
  <cp:lastModifiedBy>Si Chen</cp:lastModifiedBy>
  <cp:revision>28</cp:revision>
  <dcterms:created xsi:type="dcterms:W3CDTF">2017-04-27T01:30:00Z</dcterms:created>
  <dcterms:modified xsi:type="dcterms:W3CDTF">2017-04-27T06:53:00Z</dcterms:modified>
</cp:coreProperties>
</file>